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04C" w:rsidRPr="00CD5A36" w:rsidRDefault="005D3EEB" w:rsidP="002F004C">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101-</w:t>
      </w:r>
      <w:r w:rsidRPr="00277FAB">
        <w:rPr>
          <w:rFonts w:ascii="Arial" w:hAnsi="Arial" w:cs="Arial"/>
          <w:b/>
          <w:sz w:val="24"/>
          <w:szCs w:val="24"/>
        </w:rPr>
        <w:t>e</w:t>
      </w:r>
      <w:r w:rsidRPr="00CD5A36" w:rsidDel="005D3EEB">
        <w:rPr>
          <w:rFonts w:ascii="Arial" w:hAnsi="Arial" w:cs="Arial"/>
          <w:b/>
          <w:sz w:val="24"/>
          <w:szCs w:val="24"/>
        </w:rPr>
        <w:t xml:space="preserve"> </w:t>
      </w:r>
      <w:r w:rsidR="002F004C" w:rsidRPr="00CD5A36">
        <w:rPr>
          <w:rFonts w:ascii="Arial" w:hAnsi="Arial" w:cs="Arial"/>
          <w:b/>
          <w:sz w:val="24"/>
          <w:szCs w:val="24"/>
        </w:rPr>
        <w:tab/>
        <w:t>R4-21</w:t>
      </w:r>
      <w:r w:rsidR="006026A6">
        <w:rPr>
          <w:rFonts w:ascii="Arial" w:hAnsi="Arial" w:cs="Arial"/>
          <w:b/>
          <w:sz w:val="24"/>
          <w:szCs w:val="24"/>
        </w:rPr>
        <w:t>1</w:t>
      </w:r>
      <w:r w:rsidR="002F383A">
        <w:rPr>
          <w:rFonts w:ascii="Arial" w:hAnsi="Arial" w:cs="Arial"/>
          <w:b/>
          <w:sz w:val="24"/>
          <w:szCs w:val="24"/>
        </w:rPr>
        <w:t>8474</w:t>
      </w:r>
      <w:bookmarkStart w:id="2" w:name="_GoBack"/>
      <w:bookmarkEnd w:id="2"/>
    </w:p>
    <w:p w:rsidR="005D3EEB" w:rsidRDefault="005D3EEB" w:rsidP="005D3EEB">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Electronic Meeting</w:t>
      </w:r>
      <w:r w:rsidRPr="00F644CF">
        <w:rPr>
          <w:rFonts w:ascii="Arial" w:eastAsia="SimSun" w:hAnsi="Arial"/>
          <w:b/>
          <w:sz w:val="24"/>
          <w:szCs w:val="24"/>
          <w:lang w:eastAsia="zh-CN"/>
        </w:rPr>
        <w:t xml:space="preserve">, </w:t>
      </w:r>
      <w:r>
        <w:rPr>
          <w:rFonts w:ascii="Arial" w:eastAsia="SimSun" w:hAnsi="Arial"/>
          <w:b/>
          <w:sz w:val="24"/>
          <w:szCs w:val="24"/>
          <w:lang w:eastAsia="zh-CN"/>
        </w:rPr>
        <w:t xml:space="preserve">1 – 12 </w:t>
      </w:r>
      <w:r w:rsidRPr="000D15A0">
        <w:rPr>
          <w:rFonts w:ascii="Arial" w:eastAsia="SimSun" w:hAnsi="Arial"/>
          <w:b/>
          <w:sz w:val="24"/>
          <w:szCs w:val="24"/>
          <w:lang w:eastAsia="zh-CN"/>
        </w:rPr>
        <w:t>November</w:t>
      </w:r>
      <w:r w:rsidRPr="00283E4A">
        <w:rPr>
          <w:rFonts w:ascii="Arial" w:eastAsia="SimSun" w:hAnsi="Arial"/>
          <w:b/>
          <w:sz w:val="24"/>
          <w:szCs w:val="24"/>
          <w:lang w:eastAsia="zh-CN"/>
        </w:rPr>
        <w:t>, 2021</w:t>
      </w:r>
    </w:p>
    <w:p w:rsidR="00D511F6" w:rsidRPr="00131D7E" w:rsidRDefault="00D511F6" w:rsidP="00D01F9A">
      <w:pPr>
        <w:tabs>
          <w:tab w:val="left" w:pos="2820"/>
        </w:tabs>
        <w:spacing w:after="120"/>
        <w:rPr>
          <w:rFonts w:ascii="Arial" w:hAnsi="Arial" w:cs="Arial"/>
          <w:b/>
          <w:lang w:val="en-US" w:eastAsia="ko-KR"/>
        </w:rPr>
      </w:pPr>
    </w:p>
    <w:p w:rsidR="00D511F6" w:rsidRPr="00F258DD" w:rsidRDefault="00D511F6" w:rsidP="00D511F6">
      <w:pPr>
        <w:spacing w:after="120"/>
        <w:ind w:left="1985" w:hanging="1985"/>
        <w:rPr>
          <w:rFonts w:ascii="Arial" w:hAnsi="Arial" w:cs="Arial"/>
          <w:b/>
          <w:bCs/>
          <w:lang w:val="en-US" w:eastAsia="ko-KR"/>
        </w:rPr>
      </w:pPr>
      <w:r w:rsidRPr="00E33692">
        <w:rPr>
          <w:rFonts w:ascii="Arial" w:hAnsi="Arial" w:cs="Arial"/>
          <w:b/>
          <w:lang w:val="en-US"/>
        </w:rPr>
        <w:t>Source:</w:t>
      </w:r>
      <w:r w:rsidRPr="00E33692">
        <w:rPr>
          <w:rFonts w:ascii="Arial" w:hAnsi="Arial" w:cs="Arial"/>
          <w:b/>
          <w:lang w:val="en-US"/>
        </w:rPr>
        <w:tab/>
      </w:r>
      <w:r w:rsidRPr="00F258DD">
        <w:rPr>
          <w:rFonts w:ascii="Arial" w:hAnsi="Arial" w:cs="Arial" w:hint="eastAsia"/>
          <w:b/>
          <w:bCs/>
          <w:lang w:val="en-US" w:eastAsia="ko-KR"/>
        </w:rPr>
        <w:t>LG Electronics</w:t>
      </w:r>
    </w:p>
    <w:p w:rsidR="00A145EE" w:rsidRPr="002F004C" w:rsidRDefault="00D511F6" w:rsidP="00456305">
      <w:pPr>
        <w:spacing w:after="120"/>
        <w:ind w:left="1985" w:hanging="1985"/>
        <w:rPr>
          <w:rFonts w:ascii="Arial" w:hAnsi="Arial" w:cs="Arial"/>
          <w:b/>
          <w:lang w:val="en-US" w:eastAsia="ko-KR"/>
        </w:rPr>
      </w:pPr>
      <w:r w:rsidRPr="009E5C0F">
        <w:rPr>
          <w:rFonts w:ascii="Arial" w:hAnsi="Arial" w:cs="Arial"/>
          <w:b/>
          <w:lang w:val="en-US"/>
        </w:rPr>
        <w:t>Title:</w:t>
      </w:r>
      <w:r w:rsidRPr="00F258DD">
        <w:rPr>
          <w:rFonts w:ascii="Arial" w:hAnsi="Arial" w:cs="Arial"/>
          <w:b/>
          <w:lang w:val="en-US"/>
        </w:rPr>
        <w:tab/>
      </w:r>
      <w:r w:rsidR="00DE08B7" w:rsidRPr="005448BB">
        <w:rPr>
          <w:rFonts w:ascii="Arial" w:hAnsi="Arial" w:cs="Arial"/>
          <w:b/>
          <w:lang w:val="en-US"/>
        </w:rPr>
        <w:t xml:space="preserve">MPR of </w:t>
      </w:r>
      <w:r w:rsidR="008A318A">
        <w:rPr>
          <w:rFonts w:ascii="Arial" w:hAnsi="Arial" w:cs="Arial"/>
          <w:b/>
          <w:lang w:val="en-US"/>
        </w:rPr>
        <w:t xml:space="preserve">Tx Diversity </w:t>
      </w:r>
      <w:r w:rsidR="00DE08B7" w:rsidRPr="006862D7">
        <w:rPr>
          <w:rFonts w:ascii="Arial" w:hAnsi="Arial" w:cs="Arial"/>
          <w:b/>
          <w:lang w:val="en-US"/>
        </w:rPr>
        <w:t xml:space="preserve">(TxD) </w:t>
      </w:r>
      <w:r w:rsidR="00DE08B7" w:rsidRPr="005448BB">
        <w:rPr>
          <w:rFonts w:ascii="Arial" w:hAnsi="Arial" w:cs="Arial"/>
          <w:b/>
          <w:lang w:val="en-US"/>
        </w:rPr>
        <w:t>PC2  for two PC3 PA architecture</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C37ABE">
        <w:rPr>
          <w:rFonts w:ascii="Arial" w:hAnsi="Arial" w:cs="Arial"/>
          <w:b/>
          <w:lang w:val="en-US"/>
        </w:rPr>
        <w:t>8</w:t>
      </w:r>
      <w:r w:rsidR="001223F8">
        <w:rPr>
          <w:rFonts w:ascii="Arial" w:hAnsi="Arial" w:cs="Arial"/>
          <w:b/>
          <w:lang w:val="en-US"/>
        </w:rPr>
        <w:t>.7.</w:t>
      </w:r>
      <w:r w:rsidR="00B727D6">
        <w:rPr>
          <w:rFonts w:ascii="Arial" w:hAnsi="Arial" w:cs="Arial"/>
          <w:b/>
          <w:lang w:val="en-US"/>
        </w:rPr>
        <w:t>2</w:t>
      </w:r>
      <w:r w:rsidR="00034618">
        <w:rPr>
          <w:rFonts w:ascii="Arial" w:hAnsi="Arial" w:cs="Arial"/>
          <w:b/>
          <w:lang w:val="en-US"/>
        </w:rPr>
        <w:t>.1</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7B28D0" w:rsidRPr="005448BB">
        <w:rPr>
          <w:rFonts w:ascii="Arial" w:hAnsi="Arial" w:cs="Arial"/>
          <w:b/>
          <w:lang w:val="en-US"/>
        </w:rPr>
        <w:t>Approval</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pStyle w:val="1"/>
        <w:rPr>
          <w:lang w:val="en-US" w:eastAsia="ko-KR"/>
        </w:rPr>
      </w:pPr>
      <w:bookmarkStart w:id="3" w:name="_Ref124589705"/>
      <w:bookmarkStart w:id="4" w:name="_Ref129681862"/>
      <w:r w:rsidRPr="00E33692">
        <w:rPr>
          <w:lang w:val="en-US"/>
        </w:rPr>
        <w:t>Introduction</w:t>
      </w:r>
      <w:bookmarkEnd w:id="3"/>
      <w:bookmarkEnd w:id="4"/>
    </w:p>
    <w:p w:rsidR="00874C02" w:rsidRDefault="00EE223B" w:rsidP="00614CF4">
      <w:pPr>
        <w:rPr>
          <w:lang w:val="en-US" w:eastAsia="ko-KR"/>
        </w:rPr>
      </w:pPr>
      <w:r w:rsidRPr="00EE223B">
        <w:rPr>
          <w:lang w:val="en-US" w:eastAsia="ko-KR"/>
        </w:rPr>
        <w:t>In RAN#93-e meeting, WF[1] was approved to define MPR of Tx Diversity (TxD) PC2 for two PC3 PA architectures. In this contribution. we provide MPR of Tx Diversity (TxD) PC2 for two PC3 PA architectures based on simulation results to remove [ ] of WF[1].</w:t>
      </w:r>
    </w:p>
    <w:p w:rsidR="00963184" w:rsidRPr="00E33692" w:rsidRDefault="00362AC9" w:rsidP="00AB5B04">
      <w:pPr>
        <w:pStyle w:val="1"/>
        <w:rPr>
          <w:lang w:val="en-US"/>
        </w:rPr>
      </w:pPr>
      <w:bookmarkStart w:id="5" w:name="_Ref124589665"/>
      <w:bookmarkStart w:id="6" w:name="_Ref71620620"/>
      <w:bookmarkStart w:id="7" w:name="_Ref124671424"/>
      <w:r w:rsidRPr="00E33692">
        <w:rPr>
          <w:rFonts w:eastAsia="바탕" w:hint="eastAsia"/>
          <w:color w:val="000000"/>
          <w:kern w:val="2"/>
          <w:lang w:val="en-US" w:eastAsia="ko-KR"/>
        </w:rPr>
        <w:t>Discussion</w:t>
      </w:r>
    </w:p>
    <w:p w:rsidR="00630A33" w:rsidRPr="00402B0B" w:rsidRDefault="0086277D" w:rsidP="0076173F">
      <w:pPr>
        <w:pStyle w:val="a0"/>
        <w:rPr>
          <w:u w:val="single"/>
          <w:lang w:val="en-US" w:eastAsia="ko-KR"/>
        </w:rPr>
      </w:pPr>
      <w:r w:rsidRPr="0086277D">
        <w:rPr>
          <w:lang w:val="en-US" w:eastAsia="ko-KR"/>
        </w:rPr>
        <w:t xml:space="preserve">Simulation assumptions for MPR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73F" w:rsidRPr="00A83987" w:rsidTr="00F66FE8">
        <w:tc>
          <w:tcPr>
            <w:tcW w:w="9855" w:type="dxa"/>
            <w:shd w:val="clear" w:color="auto" w:fill="auto"/>
          </w:tcPr>
          <w:p w:rsidR="00F66FE8" w:rsidRPr="0086277D" w:rsidRDefault="00AA5188" w:rsidP="0086277D">
            <w:pPr>
              <w:numPr>
                <w:ilvl w:val="0"/>
                <w:numId w:val="42"/>
              </w:numPr>
              <w:tabs>
                <w:tab w:val="num" w:pos="720"/>
              </w:tabs>
            </w:pPr>
            <w:r>
              <w:t>A</w:t>
            </w:r>
            <w:r w:rsidRPr="00AA5188">
              <w:t>rchitecture</w:t>
            </w:r>
            <w:r w:rsidRPr="0086277D">
              <w:rPr>
                <w:lang w:val="en-CA"/>
              </w:rPr>
              <w:t xml:space="preserve"> </w:t>
            </w:r>
            <w:r w:rsidR="00F66FE8" w:rsidRPr="0086277D">
              <w:rPr>
                <w:lang w:val="en-CA"/>
              </w:rPr>
              <w:t xml:space="preserve"> </w:t>
            </w:r>
            <w:r w:rsidR="0086277D" w:rsidRPr="0086277D">
              <w:rPr>
                <w:lang w:val="en-CA"/>
              </w:rPr>
              <w:t xml:space="preserve">: </w:t>
            </w:r>
            <w:r w:rsidR="002E6238" w:rsidRPr="0086277D">
              <w:rPr>
                <w:lang w:val="en-US"/>
              </w:rPr>
              <w:t xml:space="preserve">PC2 with 2x23dBm PAs </w:t>
            </w:r>
          </w:p>
          <w:p w:rsidR="0086277D" w:rsidRPr="00101433" w:rsidRDefault="0086277D" w:rsidP="0086277D">
            <w:pPr>
              <w:numPr>
                <w:ilvl w:val="0"/>
                <w:numId w:val="42"/>
              </w:numPr>
              <w:rPr>
                <w:lang w:val="en-US" w:eastAsia="ko-KR"/>
              </w:rPr>
            </w:pPr>
            <w:r w:rsidRPr="00101433">
              <w:rPr>
                <w:rFonts w:hint="eastAsia"/>
                <w:lang w:val="en-US" w:eastAsia="ko-KR"/>
              </w:rPr>
              <w:t>Antenna isolation of 10 dB</w:t>
            </w:r>
          </w:p>
          <w:p w:rsidR="0086277D" w:rsidRPr="00101433" w:rsidRDefault="0086277D" w:rsidP="0086277D">
            <w:pPr>
              <w:numPr>
                <w:ilvl w:val="0"/>
                <w:numId w:val="42"/>
              </w:numPr>
              <w:rPr>
                <w:lang w:val="en-US" w:eastAsia="ko-KR"/>
              </w:rPr>
            </w:pPr>
            <w:r w:rsidRPr="00101433">
              <w:rPr>
                <w:rFonts w:hint="eastAsia"/>
                <w:lang w:val="en-US" w:eastAsia="ko-KR"/>
              </w:rPr>
              <w:t>Post PA loss of 4 dB</w:t>
            </w:r>
          </w:p>
          <w:p w:rsidR="0086277D" w:rsidRPr="00101433" w:rsidRDefault="0086277D" w:rsidP="0086277D">
            <w:pPr>
              <w:numPr>
                <w:ilvl w:val="0"/>
                <w:numId w:val="42"/>
              </w:numPr>
              <w:rPr>
                <w:lang w:val="en-US" w:eastAsia="ko-KR"/>
              </w:rPr>
            </w:pPr>
            <w:r w:rsidRPr="00101433">
              <w:rPr>
                <w:rFonts w:hint="eastAsia"/>
                <w:lang w:val="en-US" w:eastAsia="ko-KR"/>
              </w:rPr>
              <w:t>Equal Power on both transmit chains</w:t>
            </w:r>
          </w:p>
          <w:p w:rsidR="0086277D" w:rsidRPr="00101433" w:rsidRDefault="0086277D" w:rsidP="0086277D">
            <w:pPr>
              <w:numPr>
                <w:ilvl w:val="0"/>
                <w:numId w:val="42"/>
              </w:numPr>
              <w:rPr>
                <w:lang w:val="en-US" w:eastAsia="ko-KR"/>
              </w:rPr>
            </w:pPr>
            <w:r w:rsidRPr="00101433">
              <w:rPr>
                <w:rFonts w:hint="eastAsia"/>
                <w:lang w:val="en-US" w:eastAsia="ko-KR"/>
              </w:rPr>
              <w:t>Determine back-off required to meet OOBE, ACLR and EVM specifications</w:t>
            </w:r>
          </w:p>
          <w:p w:rsidR="00630A33" w:rsidRDefault="00630A33" w:rsidP="0086277D">
            <w:pPr>
              <w:numPr>
                <w:ilvl w:val="0"/>
                <w:numId w:val="42"/>
              </w:numPr>
            </w:pPr>
            <w:r>
              <w:rPr>
                <w:rFonts w:hint="eastAsia"/>
                <w:lang w:eastAsia="ko-KR"/>
              </w:rPr>
              <w:t>Waveform</w:t>
            </w:r>
            <w:r w:rsidR="0086277D">
              <w:rPr>
                <w:lang w:eastAsia="ko-KR"/>
              </w:rPr>
              <w:t xml:space="preserve"> : </w:t>
            </w:r>
            <w:r w:rsidR="004B1EC3">
              <w:rPr>
                <w:rFonts w:hint="eastAsia"/>
                <w:lang w:eastAsia="ko-KR"/>
              </w:rPr>
              <w:t>CP-OFDM</w:t>
            </w:r>
            <w:r w:rsidR="00916081">
              <w:rPr>
                <w:lang w:eastAsia="ko-KR"/>
              </w:rPr>
              <w:t xml:space="preserve"> , DFT-s-OFDM</w:t>
            </w:r>
          </w:p>
          <w:p w:rsidR="004B1EC3" w:rsidRDefault="004B1EC3" w:rsidP="0086277D">
            <w:pPr>
              <w:numPr>
                <w:ilvl w:val="1"/>
                <w:numId w:val="42"/>
              </w:numPr>
            </w:pPr>
            <w:r>
              <w:t>Maximum total output power</w:t>
            </w:r>
          </w:p>
          <w:p w:rsidR="004765E0" w:rsidRDefault="004765E0" w:rsidP="0086277D">
            <w:pPr>
              <w:numPr>
                <w:ilvl w:val="2"/>
                <w:numId w:val="42"/>
              </w:numPr>
            </w:pPr>
            <w:r>
              <w:rPr>
                <w:lang w:eastAsia="ko-KR"/>
              </w:rPr>
              <w:t>26</w:t>
            </w:r>
            <w:r w:rsidR="004B1EC3">
              <w:rPr>
                <w:lang w:eastAsia="ko-KR"/>
              </w:rPr>
              <w:t>dBm</w:t>
            </w:r>
            <w:r>
              <w:rPr>
                <w:lang w:eastAsia="ko-KR"/>
              </w:rPr>
              <w:t xml:space="preserve"> : 23dBm 2 PAs</w:t>
            </w:r>
          </w:p>
          <w:p w:rsidR="00A10534" w:rsidRDefault="00A10534" w:rsidP="0086277D">
            <w:pPr>
              <w:numPr>
                <w:ilvl w:val="1"/>
                <w:numId w:val="42"/>
              </w:numPr>
            </w:pPr>
            <w:r>
              <w:t>Modulation order</w:t>
            </w:r>
          </w:p>
          <w:p w:rsidR="00A10534" w:rsidRDefault="00A10534" w:rsidP="0086277D">
            <w:pPr>
              <w:numPr>
                <w:ilvl w:val="2"/>
                <w:numId w:val="42"/>
              </w:numPr>
            </w:pPr>
            <w:r>
              <w:rPr>
                <w:lang w:eastAsia="ko-KR"/>
              </w:rPr>
              <w:t>QPSK/16QAM/64QAM/256QAM</w:t>
            </w:r>
          </w:p>
          <w:p w:rsidR="00A10534" w:rsidRDefault="00402B0B" w:rsidP="0086277D">
            <w:pPr>
              <w:numPr>
                <w:ilvl w:val="1"/>
                <w:numId w:val="42"/>
              </w:numPr>
            </w:pPr>
            <w:r>
              <w:t xml:space="preserve">Channel Bandwidth &amp; SCS </w:t>
            </w:r>
          </w:p>
          <w:p w:rsidR="00402B0B" w:rsidRDefault="00402B0B" w:rsidP="0086277D">
            <w:pPr>
              <w:numPr>
                <w:ilvl w:val="2"/>
                <w:numId w:val="42"/>
              </w:numPr>
            </w:pPr>
            <w:r>
              <w:rPr>
                <w:lang w:eastAsia="ko-KR"/>
              </w:rPr>
              <w:t>CBW_20MHz &amp; SCS_15kHz</w:t>
            </w:r>
          </w:p>
          <w:p w:rsidR="00A10534" w:rsidRDefault="00402B0B" w:rsidP="0086277D">
            <w:pPr>
              <w:numPr>
                <w:ilvl w:val="2"/>
                <w:numId w:val="42"/>
              </w:numPr>
            </w:pPr>
            <w:r>
              <w:rPr>
                <w:lang w:eastAsia="ko-KR"/>
              </w:rPr>
              <w:t>CBW_100MHz &amp; SCS_30kHz</w:t>
            </w:r>
          </w:p>
          <w:p w:rsidR="00ED7638" w:rsidRDefault="006D314B" w:rsidP="00981BF1">
            <w:pPr>
              <w:numPr>
                <w:ilvl w:val="1"/>
                <w:numId w:val="42"/>
              </w:numPr>
            </w:pPr>
            <w:r>
              <w:t>U</w:t>
            </w:r>
            <w:r w:rsidR="00981BF1" w:rsidRPr="00981BF1">
              <w:t>plink configuration</w:t>
            </w:r>
          </w:p>
          <w:p w:rsidR="0076173F" w:rsidRPr="00A83987" w:rsidRDefault="0086277D" w:rsidP="0086277D">
            <w:pPr>
              <w:numPr>
                <w:ilvl w:val="2"/>
                <w:numId w:val="42"/>
              </w:numPr>
            </w:pPr>
            <w:r w:rsidRPr="0086277D">
              <w:t>Outer_Full</w:t>
            </w:r>
            <w:r>
              <w:t xml:space="preserve">, </w:t>
            </w:r>
            <w:r w:rsidRPr="0086277D">
              <w:t>Inner_Full</w:t>
            </w:r>
            <w:r>
              <w:t xml:space="preserve">, </w:t>
            </w:r>
            <w:r w:rsidRPr="0086277D">
              <w:t>Inner_1RB_Left</w:t>
            </w:r>
            <w:r>
              <w:t xml:space="preserve">, </w:t>
            </w:r>
            <w:r w:rsidRPr="0086277D">
              <w:t>Inner_1RB_Right</w:t>
            </w:r>
            <w:r>
              <w:t xml:space="preserve">, </w:t>
            </w:r>
            <w:r w:rsidRPr="0086277D">
              <w:t>Edge_1RB_Left</w:t>
            </w:r>
            <w:r>
              <w:t xml:space="preserve">, </w:t>
            </w:r>
            <w:r w:rsidRPr="0086277D">
              <w:t>Edge_1RB_Right</w:t>
            </w:r>
          </w:p>
        </w:tc>
      </w:tr>
    </w:tbl>
    <w:p w:rsidR="0076173F" w:rsidRDefault="0076173F" w:rsidP="0076173F">
      <w:pPr>
        <w:pStyle w:val="a0"/>
        <w:rPr>
          <w:lang w:val="en-US" w:eastAsia="ko-KR"/>
        </w:rPr>
      </w:pPr>
    </w:p>
    <w:p w:rsidR="000F4D71" w:rsidRDefault="00F25B9B" w:rsidP="0076173F">
      <w:pPr>
        <w:pStyle w:val="a0"/>
        <w:rPr>
          <w:lang w:val="en-US" w:eastAsia="ko-KR"/>
        </w:rPr>
      </w:pPr>
      <w:r w:rsidRPr="00F25B9B">
        <w:rPr>
          <w:lang w:val="en-US" w:eastAsia="ko-KR"/>
        </w:rPr>
        <w:t>Summarizing the simulation results, we list our observation for Tx Diversity (TxD) PC2 MPR of two PC3 PA architectures.</w:t>
      </w:r>
    </w:p>
    <w:p w:rsidR="000F4D71" w:rsidRDefault="000F4D71" w:rsidP="0076173F">
      <w:pPr>
        <w:pStyle w:val="a0"/>
        <w:rPr>
          <w:lang w:val="en-US" w:eastAsia="ko-KR"/>
        </w:rPr>
      </w:pPr>
    </w:p>
    <w:p w:rsidR="000F4D71" w:rsidRPr="000F4D71" w:rsidRDefault="000F4D71" w:rsidP="000F4D71">
      <w:pPr>
        <w:pStyle w:val="a0"/>
        <w:rPr>
          <w:b/>
          <w:lang w:val="en-US" w:eastAsia="ko-KR"/>
        </w:rPr>
      </w:pPr>
      <w:r w:rsidRPr="000F4D71">
        <w:rPr>
          <w:b/>
          <w:lang w:val="en-US" w:eastAsia="ko-KR"/>
        </w:rPr>
        <w:t>Observation</w:t>
      </w:r>
      <w:r>
        <w:rPr>
          <w:b/>
          <w:lang w:val="en-US" w:eastAsia="ko-KR"/>
        </w:rPr>
        <w:t xml:space="preserve"> 1: In the case of CP-OFDM(QPSK &amp;</w:t>
      </w:r>
      <w:r w:rsidRPr="000F4D71">
        <w:rPr>
          <w:b/>
          <w:lang w:val="en-US" w:eastAsia="ko-KR"/>
        </w:rPr>
        <w:t xml:space="preserve">16QAM) Edge RB allocations, </w:t>
      </w:r>
      <w:r w:rsidR="00E57991">
        <w:rPr>
          <w:b/>
          <w:lang w:val="en-US" w:eastAsia="ko-KR"/>
        </w:rPr>
        <w:t xml:space="preserve">0.5 dB </w:t>
      </w:r>
      <w:r w:rsidRPr="000F4D71">
        <w:rPr>
          <w:b/>
          <w:lang w:val="en-US" w:eastAsia="ko-KR"/>
        </w:rPr>
        <w:t xml:space="preserve">additional MPR </w:t>
      </w:r>
      <w:r w:rsidR="00E57991">
        <w:rPr>
          <w:b/>
          <w:lang w:val="en-US" w:eastAsia="ko-KR"/>
        </w:rPr>
        <w:t>value is required compare</w:t>
      </w:r>
      <w:r w:rsidR="00631C82">
        <w:rPr>
          <w:b/>
          <w:lang w:val="en-US" w:eastAsia="ko-KR"/>
        </w:rPr>
        <w:t>d</w:t>
      </w:r>
      <w:r w:rsidR="00E57991">
        <w:rPr>
          <w:b/>
          <w:lang w:val="en-US" w:eastAsia="ko-KR"/>
        </w:rPr>
        <w:t xml:space="preserve"> to the</w:t>
      </w:r>
      <w:r w:rsidRPr="000F4D71">
        <w:rPr>
          <w:b/>
          <w:lang w:val="en-US" w:eastAsia="ko-KR"/>
        </w:rPr>
        <w:t xml:space="preserve"> MPR value</w:t>
      </w:r>
      <w:r w:rsidR="00E57991">
        <w:rPr>
          <w:b/>
          <w:lang w:val="en-US" w:eastAsia="ko-KR"/>
        </w:rPr>
        <w:t xml:space="preserve"> in</w:t>
      </w:r>
      <w:r w:rsidRPr="000F4D71">
        <w:rPr>
          <w:b/>
          <w:lang w:val="en-US" w:eastAsia="ko-KR"/>
        </w:rPr>
        <w:t xml:space="preserve"> WF[1].</w:t>
      </w:r>
    </w:p>
    <w:p w:rsidR="000F4D71" w:rsidRPr="000F4D71" w:rsidRDefault="000F4D71" w:rsidP="000F4D71">
      <w:pPr>
        <w:pStyle w:val="a0"/>
        <w:rPr>
          <w:b/>
          <w:lang w:val="en-US" w:eastAsia="ko-KR"/>
        </w:rPr>
      </w:pPr>
      <w:r w:rsidRPr="000F4D71">
        <w:rPr>
          <w:b/>
          <w:lang w:val="en-US" w:eastAsia="ko-KR"/>
        </w:rPr>
        <w:t xml:space="preserve">Observation 2: In the case of CP-OFDM 256QAM, the </w:t>
      </w:r>
      <w:r w:rsidR="00E57991">
        <w:rPr>
          <w:b/>
          <w:lang w:val="en-US" w:eastAsia="ko-KR"/>
        </w:rPr>
        <w:t>8.0</w:t>
      </w:r>
      <w:r w:rsidRPr="000F4D71">
        <w:rPr>
          <w:b/>
          <w:lang w:val="en-US" w:eastAsia="ko-KR"/>
        </w:rPr>
        <w:t>dB MPR</w:t>
      </w:r>
      <w:r w:rsidR="00E57991">
        <w:rPr>
          <w:b/>
          <w:lang w:val="en-US" w:eastAsia="ko-KR"/>
        </w:rPr>
        <w:t xml:space="preserve"> value can meet the required emission and EVM requirements</w:t>
      </w:r>
      <w:r w:rsidRPr="000F4D71">
        <w:rPr>
          <w:b/>
          <w:lang w:val="en-US" w:eastAsia="ko-KR"/>
        </w:rPr>
        <w:t>.</w:t>
      </w:r>
    </w:p>
    <w:p w:rsidR="000F4D71" w:rsidRPr="000F4D71" w:rsidRDefault="000F4D71" w:rsidP="000F4D71">
      <w:pPr>
        <w:pStyle w:val="a0"/>
        <w:rPr>
          <w:b/>
          <w:lang w:val="en-US" w:eastAsia="ko-KR"/>
        </w:rPr>
      </w:pPr>
      <w:r w:rsidRPr="000F4D71">
        <w:rPr>
          <w:b/>
          <w:lang w:val="en-US" w:eastAsia="ko-KR"/>
        </w:rPr>
        <w:t xml:space="preserve">Observation 3: For other test cases, </w:t>
      </w:r>
      <w:r w:rsidR="00E57991">
        <w:rPr>
          <w:b/>
          <w:lang w:val="en-US" w:eastAsia="ko-KR"/>
        </w:rPr>
        <w:t>those</w:t>
      </w:r>
      <w:r w:rsidRPr="000F4D71">
        <w:rPr>
          <w:b/>
          <w:lang w:val="en-US" w:eastAsia="ko-KR"/>
        </w:rPr>
        <w:t xml:space="preserve"> MPR value</w:t>
      </w:r>
      <w:r w:rsidR="00E57991">
        <w:rPr>
          <w:b/>
          <w:lang w:val="en-US" w:eastAsia="ko-KR"/>
        </w:rPr>
        <w:t>s in WF[1]</w:t>
      </w:r>
      <w:r w:rsidRPr="000F4D71">
        <w:rPr>
          <w:b/>
          <w:lang w:val="en-US" w:eastAsia="ko-KR"/>
        </w:rPr>
        <w:t xml:space="preserve"> can be used.</w:t>
      </w:r>
    </w:p>
    <w:p w:rsidR="00874C02" w:rsidRPr="009D4A6E" w:rsidRDefault="00874C02" w:rsidP="00874C02">
      <w:pPr>
        <w:pStyle w:val="a0"/>
        <w:jc w:val="center"/>
        <w:rPr>
          <w:b/>
          <w:noProof/>
          <w:lang w:val="en-US"/>
        </w:rPr>
      </w:pPr>
      <w:r w:rsidRPr="00C84561">
        <w:rPr>
          <w:b/>
          <w:noProof/>
          <w:lang w:val="en-US"/>
        </w:rPr>
        <w:t xml:space="preserve">Table 1. </w:t>
      </w:r>
      <w:r w:rsidR="009D4A6E" w:rsidRPr="009D4A6E">
        <w:rPr>
          <w:b/>
          <w:noProof/>
          <w:lang w:val="en-US"/>
        </w:rPr>
        <w:t>Proposal for Tx Diversity (TxD) PC2</w:t>
      </w:r>
      <w:r w:rsidR="009D4A6E">
        <w:rPr>
          <w:b/>
          <w:noProof/>
          <w:lang w:val="en-US"/>
        </w:rPr>
        <w:t xml:space="preserve"> MPR of</w:t>
      </w:r>
      <w:r w:rsidR="009D4A6E" w:rsidRPr="009D4A6E">
        <w:rPr>
          <w:b/>
          <w:noProof/>
          <w:lang w:val="en-US"/>
        </w:rPr>
        <w:t xml:space="preserve"> two PC3 PA architecture</w:t>
      </w:r>
    </w:p>
    <w:tbl>
      <w:tblPr>
        <w:tblW w:w="0" w:type="auto"/>
        <w:jc w:val="center"/>
        <w:tblCellMar>
          <w:left w:w="0" w:type="dxa"/>
          <w:right w:w="0" w:type="dxa"/>
        </w:tblCellMar>
        <w:tblLook w:val="01E0" w:firstRow="1" w:lastRow="1" w:firstColumn="1" w:lastColumn="1" w:noHBand="0" w:noVBand="0"/>
      </w:tblPr>
      <w:tblGrid>
        <w:gridCol w:w="1438"/>
        <w:gridCol w:w="1122"/>
        <w:gridCol w:w="1939"/>
        <w:gridCol w:w="2016"/>
        <w:gridCol w:w="1983"/>
      </w:tblGrid>
      <w:tr w:rsidR="006A578D" w:rsidRPr="006A578D" w:rsidTr="000F4D71">
        <w:trPr>
          <w:trHeight w:val="229"/>
          <w:jc w:val="cente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Modulation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MPR (dB)</w:t>
            </w:r>
          </w:p>
        </w:tc>
      </w:tr>
      <w:tr w:rsidR="000F4D71" w:rsidRPr="006A578D" w:rsidTr="000F4D71">
        <w:trPr>
          <w:trHeight w:val="25"/>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Edge RB allocations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Outer RB allocations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Inner RB allocations</w:t>
            </w:r>
          </w:p>
        </w:tc>
      </w:tr>
      <w:tr w:rsidR="00F25B9B" w:rsidRPr="006A578D" w:rsidTr="000F4D71">
        <w:trPr>
          <w:trHeight w:val="229"/>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DFT-s-OFDM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Pi/2 BPSK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[0]</w:t>
            </w:r>
          </w:p>
        </w:tc>
      </w:tr>
      <w:tr w:rsidR="00F25B9B" w:rsidRPr="006A578D" w:rsidTr="000F4D7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[0.5]</w:t>
            </w:r>
          </w:p>
        </w:tc>
      </w:tr>
      <w:tr w:rsidR="00F25B9B" w:rsidRPr="006A578D" w:rsidTr="000F4D7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16 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w:t>
            </w:r>
            <w:r w:rsidRPr="000F4D71">
              <w:rPr>
                <w:b/>
                <w:lang w:val="en-CA" w:eastAsia="ko-KR"/>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w:t>
            </w:r>
            <w:r w:rsidRPr="000F4D71">
              <w:rPr>
                <w:b/>
                <w:lang w:val="en-CA" w:eastAsia="ko-KR"/>
              </w:rPr>
              <w:t>1.5]</w:t>
            </w:r>
          </w:p>
        </w:tc>
      </w:tr>
      <w:tr w:rsidR="000F4D71" w:rsidRPr="006A578D" w:rsidTr="000F4D7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64 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[3.5]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[3]</w:t>
            </w:r>
          </w:p>
        </w:tc>
      </w:tr>
      <w:tr w:rsidR="006A578D" w:rsidRPr="006A578D" w:rsidTr="000F4D7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256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[5.5]</w:t>
            </w:r>
          </w:p>
        </w:tc>
      </w:tr>
      <w:tr w:rsidR="00F25B9B" w:rsidRPr="006A578D" w:rsidTr="000F4D71">
        <w:trPr>
          <w:trHeight w:val="2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lastRenderedPageBreak/>
              <w:t>CP-OFDM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[3.5] </w:t>
            </w:r>
            <w:r w:rsidRPr="000F4D71">
              <w:rPr>
                <w:b/>
                <w:lang w:val="en-US" w:eastAsia="ko-KR"/>
              </w:rPr>
              <w:sym w:font="Wingdings" w:char="F0E0"/>
            </w:r>
            <w:r w:rsidRPr="000F4D71">
              <w:rPr>
                <w:b/>
                <w:lang w:val="en-US" w:eastAsia="ko-KR"/>
              </w:rPr>
              <w:t xml:space="preserve"> 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w:t>
            </w:r>
            <w:r w:rsidRPr="000F4D71">
              <w:rPr>
                <w:b/>
                <w:lang w:val="en-CA" w:eastAsia="ko-KR"/>
              </w:rPr>
              <w:t>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[2]</w:t>
            </w:r>
          </w:p>
        </w:tc>
      </w:tr>
      <w:tr w:rsidR="00F25B9B" w:rsidRPr="006A578D" w:rsidTr="000F4D7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16 QAM</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[3.5] </w:t>
            </w:r>
            <w:r w:rsidRPr="000F4D71">
              <w:rPr>
                <w:b/>
                <w:lang w:val="en-US" w:eastAsia="ko-KR"/>
              </w:rPr>
              <w:sym w:font="Wingdings" w:char="F0E0"/>
            </w:r>
            <w:r w:rsidRPr="000F4D71">
              <w:rPr>
                <w:b/>
                <w:lang w:val="en-US" w:eastAsia="ko-KR"/>
              </w:rPr>
              <w:t xml:space="preserve"> 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[2.5]</w:t>
            </w:r>
          </w:p>
        </w:tc>
      </w:tr>
      <w:tr w:rsidR="006A578D" w:rsidRPr="006A578D" w:rsidTr="000F4D7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64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[4.5]</w:t>
            </w:r>
          </w:p>
        </w:tc>
      </w:tr>
      <w:tr w:rsidR="006A578D" w:rsidRPr="006A578D" w:rsidTr="000F4D7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A578D" w:rsidRPr="000F4D71" w:rsidRDefault="006A578D" w:rsidP="000F4D7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256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6A578D" w:rsidRPr="000F4D71" w:rsidRDefault="006A578D" w:rsidP="000F4D71">
            <w:pPr>
              <w:pStyle w:val="a0"/>
              <w:jc w:val="center"/>
              <w:rPr>
                <w:b/>
                <w:lang w:val="en-US" w:eastAsia="ko-KR"/>
              </w:rPr>
            </w:pPr>
            <w:r w:rsidRPr="000F4D71">
              <w:rPr>
                <w:b/>
                <w:lang w:val="en-US" w:eastAsia="ko-KR"/>
              </w:rPr>
              <w:t xml:space="preserve">≤ </w:t>
            </w:r>
            <w:r w:rsidRPr="000F4D71">
              <w:rPr>
                <w:b/>
                <w:lang w:val="en-CA" w:eastAsia="ko-KR"/>
              </w:rPr>
              <w:t>[8.5]</w:t>
            </w:r>
            <w:r w:rsidR="00F25B9B" w:rsidRPr="000F4D71">
              <w:rPr>
                <w:b/>
                <w:lang w:val="en-CA" w:eastAsia="ko-KR"/>
              </w:rPr>
              <w:t xml:space="preserve"> </w:t>
            </w:r>
            <w:r w:rsidRPr="000F4D71">
              <w:rPr>
                <w:b/>
                <w:lang w:val="en-CA" w:eastAsia="ko-KR"/>
              </w:rPr>
              <w:sym w:font="Wingdings" w:char="F0E0"/>
            </w:r>
            <w:r w:rsidRPr="000F4D71">
              <w:rPr>
                <w:b/>
                <w:lang w:val="en-CA" w:eastAsia="ko-KR"/>
              </w:rPr>
              <w:t xml:space="preserve"> </w:t>
            </w:r>
            <w:r w:rsidR="00E57991">
              <w:rPr>
                <w:b/>
                <w:lang w:val="en-CA" w:eastAsia="ko-KR"/>
              </w:rPr>
              <w:t>8.0</w:t>
            </w:r>
          </w:p>
        </w:tc>
      </w:tr>
    </w:tbl>
    <w:p w:rsidR="000F4D71" w:rsidRDefault="000F4D71" w:rsidP="000F4D71">
      <w:pPr>
        <w:pStyle w:val="a0"/>
        <w:rPr>
          <w:lang w:val="en-US" w:eastAsia="ko-KR"/>
        </w:rPr>
      </w:pPr>
    </w:p>
    <w:p w:rsidR="000F4D71" w:rsidRPr="00FC1F27" w:rsidRDefault="000F4D71" w:rsidP="000F4D71">
      <w:pPr>
        <w:pStyle w:val="a0"/>
        <w:rPr>
          <w:lang w:val="en-US" w:eastAsia="ko-KR"/>
        </w:rPr>
      </w:pPr>
      <w:r w:rsidRPr="00FC1F27">
        <w:rPr>
          <w:rFonts w:hint="eastAsia"/>
          <w:lang w:val="en-US" w:eastAsia="ko-KR"/>
        </w:rPr>
        <w:t>Based on the above observation, we propose as follow</w:t>
      </w:r>
    </w:p>
    <w:p w:rsidR="00F25B9B" w:rsidRDefault="00F25B9B" w:rsidP="00F25B9B">
      <w:pPr>
        <w:pStyle w:val="a0"/>
        <w:rPr>
          <w:b/>
          <w:lang w:val="en-US" w:eastAsia="ko-KR"/>
        </w:rPr>
      </w:pPr>
      <w:r w:rsidRPr="00807C33">
        <w:rPr>
          <w:b/>
          <w:lang w:val="en-US" w:eastAsia="ko-KR"/>
        </w:rPr>
        <w:t xml:space="preserve">Proposal </w:t>
      </w:r>
      <w:r>
        <w:rPr>
          <w:b/>
          <w:lang w:val="en-US" w:eastAsia="ko-KR"/>
        </w:rPr>
        <w:t>1</w:t>
      </w:r>
      <w:r w:rsidRPr="00807C33">
        <w:rPr>
          <w:b/>
          <w:lang w:val="en-US" w:eastAsia="ko-KR"/>
        </w:rPr>
        <w:t xml:space="preserve">: </w:t>
      </w:r>
      <w:r w:rsidR="000F4D71">
        <w:rPr>
          <w:b/>
          <w:lang w:val="en-US" w:eastAsia="ko-KR"/>
        </w:rPr>
        <w:t xml:space="preserve">In the case of CP-OFDM(QPSK &amp; </w:t>
      </w:r>
      <w:r w:rsidR="000F4D71" w:rsidRPr="000F4D71">
        <w:rPr>
          <w:b/>
          <w:lang w:val="en-US" w:eastAsia="ko-KR"/>
        </w:rPr>
        <w:t xml:space="preserve">16QAM) Edge RB allocations, </w:t>
      </w:r>
      <w:r w:rsidR="00E57991">
        <w:rPr>
          <w:b/>
          <w:lang w:val="en-US" w:eastAsia="ko-KR"/>
        </w:rPr>
        <w:t>the 4.0 dB MPR value can be considered.</w:t>
      </w:r>
    </w:p>
    <w:p w:rsidR="000F4D71" w:rsidRDefault="000F4D71" w:rsidP="000F4D71">
      <w:pPr>
        <w:pStyle w:val="a0"/>
        <w:rPr>
          <w:b/>
          <w:lang w:val="en-US" w:eastAsia="ko-KR"/>
        </w:rPr>
      </w:pPr>
      <w:r w:rsidRPr="00807C33">
        <w:rPr>
          <w:b/>
          <w:lang w:val="en-US" w:eastAsia="ko-KR"/>
        </w:rPr>
        <w:t xml:space="preserve">Proposal </w:t>
      </w:r>
      <w:r>
        <w:rPr>
          <w:b/>
          <w:lang w:val="en-US" w:eastAsia="ko-KR"/>
        </w:rPr>
        <w:t>2</w:t>
      </w:r>
      <w:r w:rsidRPr="00807C33">
        <w:rPr>
          <w:b/>
          <w:lang w:val="en-US" w:eastAsia="ko-KR"/>
        </w:rPr>
        <w:t xml:space="preserve">: </w:t>
      </w:r>
      <w:r w:rsidRPr="000F4D71">
        <w:rPr>
          <w:b/>
          <w:lang w:val="en-US" w:eastAsia="ko-KR"/>
        </w:rPr>
        <w:t>In the case of CP-OFDM</w:t>
      </w:r>
      <w:r>
        <w:rPr>
          <w:b/>
          <w:lang w:val="en-US" w:eastAsia="ko-KR"/>
        </w:rPr>
        <w:t xml:space="preserve"> 256QAM</w:t>
      </w:r>
      <w:r w:rsidR="00187AD6">
        <w:rPr>
          <w:b/>
          <w:lang w:val="en-US" w:eastAsia="ko-KR"/>
        </w:rPr>
        <w:t xml:space="preserve">, </w:t>
      </w:r>
      <w:r w:rsidR="00E57991">
        <w:rPr>
          <w:b/>
          <w:lang w:val="en-US" w:eastAsia="ko-KR"/>
        </w:rPr>
        <w:t>the 8.0 dB</w:t>
      </w:r>
      <w:r w:rsidRPr="000F4D71">
        <w:rPr>
          <w:b/>
          <w:lang w:val="en-US" w:eastAsia="ko-KR"/>
        </w:rPr>
        <w:t xml:space="preserve"> MPR</w:t>
      </w:r>
      <w:r w:rsidR="00E57991">
        <w:rPr>
          <w:b/>
          <w:lang w:val="en-US" w:eastAsia="ko-KR"/>
        </w:rPr>
        <w:t xml:space="preserve"> value can be considered</w:t>
      </w:r>
      <w:r w:rsidRPr="000F4D71">
        <w:rPr>
          <w:b/>
          <w:lang w:val="en-US" w:eastAsia="ko-KR"/>
        </w:rPr>
        <w:t>.</w:t>
      </w:r>
    </w:p>
    <w:p w:rsidR="000F4D71" w:rsidRPr="000F4D71" w:rsidRDefault="000F4D71" w:rsidP="00F25B9B">
      <w:pPr>
        <w:pStyle w:val="a0"/>
        <w:rPr>
          <w:b/>
          <w:lang w:val="en-US" w:eastAsia="ko-KR"/>
        </w:rPr>
      </w:pPr>
    </w:p>
    <w:p w:rsidR="000F4D71" w:rsidRPr="0054708A" w:rsidRDefault="000F4D71" w:rsidP="000F4D71">
      <w:pPr>
        <w:pStyle w:val="1"/>
        <w:rPr>
          <w:lang w:val="en-US" w:eastAsia="ko-KR"/>
        </w:rPr>
      </w:pPr>
      <w:r w:rsidRPr="0054708A">
        <w:rPr>
          <w:rFonts w:eastAsia="바탕" w:hint="eastAsia"/>
          <w:color w:val="000000"/>
          <w:kern w:val="2"/>
          <w:lang w:val="en-US" w:eastAsia="ko-KR"/>
        </w:rPr>
        <w:t>Conclusion</w:t>
      </w:r>
    </w:p>
    <w:p w:rsidR="000F4D71" w:rsidRDefault="000F4D71" w:rsidP="000F4D71">
      <w:pPr>
        <w:rPr>
          <w:rFonts w:eastAsia="바탕"/>
          <w:kern w:val="2"/>
          <w:lang w:val="en-US" w:eastAsia="ko-KR"/>
        </w:rPr>
      </w:pPr>
      <w:r w:rsidRPr="000F4D71">
        <w:rPr>
          <w:rFonts w:eastAsia="바탕"/>
          <w:kern w:val="2"/>
          <w:lang w:val="en-US" w:eastAsia="ko-KR"/>
        </w:rPr>
        <w:t>In this contribution, we provided simulation results of MPR for NR Tx Diversity for power class 2. Based on the simulation results, the Observation&amp; proposal is as follows.</w:t>
      </w:r>
    </w:p>
    <w:p w:rsidR="000F4D71" w:rsidRDefault="000F4D71" w:rsidP="000F4D71">
      <w:pPr>
        <w:rPr>
          <w:rFonts w:eastAsia="바탕"/>
          <w:kern w:val="2"/>
          <w:lang w:val="en-US" w:eastAsia="ko-KR"/>
        </w:rPr>
      </w:pPr>
    </w:p>
    <w:p w:rsidR="00E57991" w:rsidRPr="000F4D71" w:rsidRDefault="00E57991" w:rsidP="00E57991">
      <w:pPr>
        <w:pStyle w:val="a0"/>
        <w:rPr>
          <w:b/>
          <w:lang w:val="en-US" w:eastAsia="ko-KR"/>
        </w:rPr>
      </w:pPr>
      <w:r w:rsidRPr="000F4D71">
        <w:rPr>
          <w:b/>
          <w:lang w:val="en-US" w:eastAsia="ko-KR"/>
        </w:rPr>
        <w:t>Observation</w:t>
      </w:r>
      <w:r>
        <w:rPr>
          <w:b/>
          <w:lang w:val="en-US" w:eastAsia="ko-KR"/>
        </w:rPr>
        <w:t xml:space="preserve"> 1: In the case of CP-OFDM(QPSK &amp;</w:t>
      </w:r>
      <w:r w:rsidRPr="000F4D71">
        <w:rPr>
          <w:b/>
          <w:lang w:val="en-US" w:eastAsia="ko-KR"/>
        </w:rPr>
        <w:t xml:space="preserve">16QAM) Edge RB allocations, </w:t>
      </w:r>
      <w:r>
        <w:rPr>
          <w:b/>
          <w:lang w:val="en-US" w:eastAsia="ko-KR"/>
        </w:rPr>
        <w:t xml:space="preserve">0.5 dB </w:t>
      </w:r>
      <w:r w:rsidRPr="000F4D71">
        <w:rPr>
          <w:b/>
          <w:lang w:val="en-US" w:eastAsia="ko-KR"/>
        </w:rPr>
        <w:t xml:space="preserve">additional MPR </w:t>
      </w:r>
      <w:r>
        <w:rPr>
          <w:b/>
          <w:lang w:val="en-US" w:eastAsia="ko-KR"/>
        </w:rPr>
        <w:t>value is required compare</w:t>
      </w:r>
      <w:r w:rsidR="00631C82">
        <w:rPr>
          <w:b/>
          <w:lang w:val="en-US" w:eastAsia="ko-KR"/>
        </w:rPr>
        <w:t>d</w:t>
      </w:r>
      <w:r>
        <w:rPr>
          <w:b/>
          <w:lang w:val="en-US" w:eastAsia="ko-KR"/>
        </w:rPr>
        <w:t xml:space="preserve"> to the</w:t>
      </w:r>
      <w:r w:rsidRPr="000F4D71">
        <w:rPr>
          <w:b/>
          <w:lang w:val="en-US" w:eastAsia="ko-KR"/>
        </w:rPr>
        <w:t xml:space="preserve"> MPR value</w:t>
      </w:r>
      <w:r>
        <w:rPr>
          <w:b/>
          <w:lang w:val="en-US" w:eastAsia="ko-KR"/>
        </w:rPr>
        <w:t xml:space="preserve"> in</w:t>
      </w:r>
      <w:r w:rsidRPr="000F4D71">
        <w:rPr>
          <w:b/>
          <w:lang w:val="en-US" w:eastAsia="ko-KR"/>
        </w:rPr>
        <w:t xml:space="preserve"> WF[1].</w:t>
      </w:r>
    </w:p>
    <w:p w:rsidR="00E57991" w:rsidRPr="000F4D71" w:rsidRDefault="00E57991" w:rsidP="00E57991">
      <w:pPr>
        <w:pStyle w:val="a0"/>
        <w:rPr>
          <w:b/>
          <w:lang w:val="en-US" w:eastAsia="ko-KR"/>
        </w:rPr>
      </w:pPr>
      <w:r w:rsidRPr="000F4D71">
        <w:rPr>
          <w:b/>
          <w:lang w:val="en-US" w:eastAsia="ko-KR"/>
        </w:rPr>
        <w:t xml:space="preserve">Observation 2: In the case of CP-OFDM 256QAM, the </w:t>
      </w:r>
      <w:r>
        <w:rPr>
          <w:b/>
          <w:lang w:val="en-US" w:eastAsia="ko-KR"/>
        </w:rPr>
        <w:t>8.0</w:t>
      </w:r>
      <w:r w:rsidRPr="000F4D71">
        <w:rPr>
          <w:b/>
          <w:lang w:val="en-US" w:eastAsia="ko-KR"/>
        </w:rPr>
        <w:t>dB MPR</w:t>
      </w:r>
      <w:r>
        <w:rPr>
          <w:b/>
          <w:lang w:val="en-US" w:eastAsia="ko-KR"/>
        </w:rPr>
        <w:t xml:space="preserve"> value can meet the required emission and EVM requirements</w:t>
      </w:r>
      <w:r w:rsidRPr="000F4D71">
        <w:rPr>
          <w:b/>
          <w:lang w:val="en-US" w:eastAsia="ko-KR"/>
        </w:rPr>
        <w:t>.</w:t>
      </w:r>
    </w:p>
    <w:p w:rsidR="00E57991" w:rsidRPr="000F4D71" w:rsidRDefault="00E57991" w:rsidP="00E57991">
      <w:pPr>
        <w:pStyle w:val="a0"/>
        <w:rPr>
          <w:b/>
          <w:lang w:val="en-US" w:eastAsia="ko-KR"/>
        </w:rPr>
      </w:pPr>
      <w:r w:rsidRPr="000F4D71">
        <w:rPr>
          <w:b/>
          <w:lang w:val="en-US" w:eastAsia="ko-KR"/>
        </w:rPr>
        <w:t xml:space="preserve">Observation 3: For other test cases, </w:t>
      </w:r>
      <w:r>
        <w:rPr>
          <w:b/>
          <w:lang w:val="en-US" w:eastAsia="ko-KR"/>
        </w:rPr>
        <w:t>those</w:t>
      </w:r>
      <w:r w:rsidRPr="000F4D71">
        <w:rPr>
          <w:b/>
          <w:lang w:val="en-US" w:eastAsia="ko-KR"/>
        </w:rPr>
        <w:t xml:space="preserve"> MPR value</w:t>
      </w:r>
      <w:r>
        <w:rPr>
          <w:b/>
          <w:lang w:val="en-US" w:eastAsia="ko-KR"/>
        </w:rPr>
        <w:t>s in WF[1]</w:t>
      </w:r>
      <w:r w:rsidRPr="000F4D71">
        <w:rPr>
          <w:b/>
          <w:lang w:val="en-US" w:eastAsia="ko-KR"/>
        </w:rPr>
        <w:t xml:space="preserve"> can be used.</w:t>
      </w:r>
    </w:p>
    <w:p w:rsidR="00E57991" w:rsidRDefault="00E57991" w:rsidP="00E57991">
      <w:pPr>
        <w:pStyle w:val="a0"/>
        <w:rPr>
          <w:b/>
          <w:lang w:val="en-US" w:eastAsia="ko-KR"/>
        </w:rPr>
      </w:pPr>
      <w:r w:rsidRPr="00807C33">
        <w:rPr>
          <w:b/>
          <w:lang w:val="en-US" w:eastAsia="ko-KR"/>
        </w:rPr>
        <w:t xml:space="preserve">Proposal </w:t>
      </w:r>
      <w:r>
        <w:rPr>
          <w:b/>
          <w:lang w:val="en-US" w:eastAsia="ko-KR"/>
        </w:rPr>
        <w:t>1</w:t>
      </w:r>
      <w:r w:rsidRPr="00807C33">
        <w:rPr>
          <w:b/>
          <w:lang w:val="en-US" w:eastAsia="ko-KR"/>
        </w:rPr>
        <w:t xml:space="preserve">: </w:t>
      </w:r>
      <w:r>
        <w:rPr>
          <w:b/>
          <w:lang w:val="en-US" w:eastAsia="ko-KR"/>
        </w:rPr>
        <w:t xml:space="preserve">In the case of CP-OFDM(QPSK &amp; </w:t>
      </w:r>
      <w:r w:rsidRPr="000F4D71">
        <w:rPr>
          <w:b/>
          <w:lang w:val="en-US" w:eastAsia="ko-KR"/>
        </w:rPr>
        <w:t xml:space="preserve">16QAM) Edge RB allocations, </w:t>
      </w:r>
      <w:r>
        <w:rPr>
          <w:b/>
          <w:lang w:val="en-US" w:eastAsia="ko-KR"/>
        </w:rPr>
        <w:t>the 4.0 dB MPR value can be considered.</w:t>
      </w:r>
    </w:p>
    <w:p w:rsidR="00E57991" w:rsidRDefault="00E57991" w:rsidP="00E57991">
      <w:pPr>
        <w:pStyle w:val="a0"/>
        <w:rPr>
          <w:b/>
          <w:lang w:val="en-US" w:eastAsia="ko-KR"/>
        </w:rPr>
      </w:pPr>
      <w:r w:rsidRPr="00807C33">
        <w:rPr>
          <w:b/>
          <w:lang w:val="en-US" w:eastAsia="ko-KR"/>
        </w:rPr>
        <w:t xml:space="preserve">Proposal </w:t>
      </w:r>
      <w:r>
        <w:rPr>
          <w:b/>
          <w:lang w:val="en-US" w:eastAsia="ko-KR"/>
        </w:rPr>
        <w:t>2</w:t>
      </w:r>
      <w:r w:rsidRPr="00807C33">
        <w:rPr>
          <w:b/>
          <w:lang w:val="en-US" w:eastAsia="ko-KR"/>
        </w:rPr>
        <w:t xml:space="preserve">: </w:t>
      </w:r>
      <w:r w:rsidRPr="000F4D71">
        <w:rPr>
          <w:b/>
          <w:lang w:val="en-US" w:eastAsia="ko-KR"/>
        </w:rPr>
        <w:t>In the case of CP-OFDM</w:t>
      </w:r>
      <w:r>
        <w:rPr>
          <w:b/>
          <w:lang w:val="en-US" w:eastAsia="ko-KR"/>
        </w:rPr>
        <w:t xml:space="preserve"> 256QAM, the 8.0 dB</w:t>
      </w:r>
      <w:r w:rsidRPr="000F4D71">
        <w:rPr>
          <w:b/>
          <w:lang w:val="en-US" w:eastAsia="ko-KR"/>
        </w:rPr>
        <w:t xml:space="preserve"> MPR</w:t>
      </w:r>
      <w:r>
        <w:rPr>
          <w:b/>
          <w:lang w:val="en-US" w:eastAsia="ko-KR"/>
        </w:rPr>
        <w:t xml:space="preserve"> value can be considered</w:t>
      </w:r>
      <w:r w:rsidRPr="000F4D71">
        <w:rPr>
          <w:b/>
          <w:lang w:val="en-US" w:eastAsia="ko-KR"/>
        </w:rPr>
        <w:t>.</w:t>
      </w:r>
    </w:p>
    <w:p w:rsidR="00874C02" w:rsidRDefault="00874C02" w:rsidP="00916081">
      <w:pPr>
        <w:pStyle w:val="a0"/>
        <w:rPr>
          <w:lang w:val="en-US" w:eastAsia="ko-KR"/>
        </w:rPr>
      </w:pPr>
    </w:p>
    <w:p w:rsidR="000F4D71" w:rsidRPr="009D4A6E" w:rsidRDefault="000F4D71" w:rsidP="000F4D71">
      <w:pPr>
        <w:pStyle w:val="a0"/>
        <w:jc w:val="center"/>
        <w:rPr>
          <w:b/>
          <w:noProof/>
          <w:lang w:val="en-US"/>
        </w:rPr>
      </w:pPr>
      <w:r w:rsidRPr="00C84561">
        <w:rPr>
          <w:b/>
          <w:noProof/>
          <w:lang w:val="en-US"/>
        </w:rPr>
        <w:t xml:space="preserve">Table 1. </w:t>
      </w:r>
      <w:r w:rsidRPr="009D4A6E">
        <w:rPr>
          <w:b/>
          <w:noProof/>
          <w:lang w:val="en-US"/>
        </w:rPr>
        <w:t>Proposal for Tx Diversity (TxD) PC2</w:t>
      </w:r>
      <w:r>
        <w:rPr>
          <w:b/>
          <w:noProof/>
          <w:lang w:val="en-US"/>
        </w:rPr>
        <w:t xml:space="preserve"> MPR of</w:t>
      </w:r>
      <w:r w:rsidRPr="009D4A6E">
        <w:rPr>
          <w:b/>
          <w:noProof/>
          <w:lang w:val="en-US"/>
        </w:rPr>
        <w:t xml:space="preserve"> two PC3 PA architecture</w:t>
      </w:r>
    </w:p>
    <w:tbl>
      <w:tblPr>
        <w:tblW w:w="0" w:type="auto"/>
        <w:jc w:val="center"/>
        <w:tblCellMar>
          <w:left w:w="0" w:type="dxa"/>
          <w:right w:w="0" w:type="dxa"/>
        </w:tblCellMar>
        <w:tblLook w:val="01E0" w:firstRow="1" w:lastRow="1" w:firstColumn="1" w:lastColumn="1" w:noHBand="0" w:noVBand="0"/>
      </w:tblPr>
      <w:tblGrid>
        <w:gridCol w:w="1438"/>
        <w:gridCol w:w="1122"/>
        <w:gridCol w:w="1939"/>
        <w:gridCol w:w="2016"/>
        <w:gridCol w:w="1983"/>
      </w:tblGrid>
      <w:tr w:rsidR="000F4D71" w:rsidRPr="006A578D" w:rsidTr="00F73AF1">
        <w:trPr>
          <w:trHeight w:val="229"/>
          <w:jc w:val="center"/>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Modulation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MPR (dB)</w:t>
            </w:r>
          </w:p>
        </w:tc>
      </w:tr>
      <w:tr w:rsidR="000F4D71" w:rsidRPr="006A578D" w:rsidTr="00F73AF1">
        <w:trPr>
          <w:trHeight w:val="25"/>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Edge RB allocations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Outer RB allocations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Inner RB allocations</w:t>
            </w:r>
          </w:p>
        </w:tc>
      </w:tr>
      <w:tr w:rsidR="000F4D71" w:rsidRPr="006A578D" w:rsidTr="00F73AF1">
        <w:trPr>
          <w:trHeight w:val="229"/>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DFT-s-OFDM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Pi/2 BPSK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0</w:t>
            </w:r>
          </w:p>
        </w:tc>
      </w:tr>
      <w:tr w:rsidR="000F4D71" w:rsidRPr="006A578D" w:rsidTr="00F73AF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0.5</w:t>
            </w:r>
          </w:p>
        </w:tc>
      </w:tr>
      <w:tr w:rsidR="000F4D71" w:rsidRPr="006A578D" w:rsidTr="00F73AF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16 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1.5</w:t>
            </w:r>
          </w:p>
        </w:tc>
      </w:tr>
      <w:tr w:rsidR="000F4D71" w:rsidRPr="006A578D" w:rsidTr="00F73AF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64 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3.5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3</w:t>
            </w:r>
          </w:p>
        </w:tc>
      </w:tr>
      <w:tr w:rsidR="000F4D71" w:rsidRPr="006A578D" w:rsidTr="00F73AF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256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5.5</w:t>
            </w:r>
          </w:p>
        </w:tc>
      </w:tr>
      <w:tr w:rsidR="000F4D71" w:rsidRPr="006A578D" w:rsidTr="00F73AF1">
        <w:trPr>
          <w:trHeight w:val="2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CP-OFDM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[3.5] </w:t>
            </w:r>
            <w:r w:rsidRPr="000F4D71">
              <w:rPr>
                <w:b/>
                <w:lang w:val="en-US" w:eastAsia="ko-KR"/>
              </w:rPr>
              <w:sym w:font="Wingdings" w:char="F0E0"/>
            </w:r>
            <w:r w:rsidRPr="000F4D71">
              <w:rPr>
                <w:b/>
                <w:lang w:val="en-US" w:eastAsia="ko-KR"/>
              </w:rPr>
              <w:t xml:space="preserve"> 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2</w:t>
            </w:r>
          </w:p>
        </w:tc>
      </w:tr>
      <w:tr w:rsidR="000F4D71" w:rsidRPr="006A578D" w:rsidTr="00F73AF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16 QAM</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[3.5] </w:t>
            </w:r>
            <w:r w:rsidRPr="000F4D71">
              <w:rPr>
                <w:b/>
                <w:lang w:val="en-US" w:eastAsia="ko-KR"/>
              </w:rPr>
              <w:sym w:font="Wingdings" w:char="F0E0"/>
            </w:r>
            <w:r w:rsidRPr="000F4D71">
              <w:rPr>
                <w:b/>
                <w:lang w:val="en-US" w:eastAsia="ko-KR"/>
              </w:rPr>
              <w:t xml:space="preserve"> 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2.5</w:t>
            </w:r>
          </w:p>
        </w:tc>
      </w:tr>
      <w:tr w:rsidR="000F4D71" w:rsidRPr="006A578D" w:rsidTr="00F73AF1">
        <w:trPr>
          <w:trHeight w:val="2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64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4.5</w:t>
            </w:r>
          </w:p>
        </w:tc>
      </w:tr>
      <w:tr w:rsidR="000F4D71" w:rsidRPr="006A578D" w:rsidTr="00F73AF1">
        <w:trPr>
          <w:trHeight w:val="25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F4D71" w:rsidRPr="000F4D71" w:rsidRDefault="000F4D71" w:rsidP="00F73AF1">
            <w:pPr>
              <w:pStyle w:val="a0"/>
              <w:jc w:val="center"/>
              <w:rPr>
                <w:b/>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256 QAM</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rsidR="000F4D71" w:rsidRPr="000F4D71" w:rsidRDefault="000F4D71" w:rsidP="00F73AF1">
            <w:pPr>
              <w:pStyle w:val="a0"/>
              <w:jc w:val="center"/>
              <w:rPr>
                <w:b/>
                <w:lang w:val="en-US" w:eastAsia="ko-KR"/>
              </w:rPr>
            </w:pPr>
            <w:r w:rsidRPr="000F4D71">
              <w:rPr>
                <w:b/>
                <w:lang w:val="en-US" w:eastAsia="ko-KR"/>
              </w:rPr>
              <w:t xml:space="preserve">≤ </w:t>
            </w:r>
            <w:r w:rsidRPr="000F4D71">
              <w:rPr>
                <w:b/>
                <w:lang w:val="en-CA" w:eastAsia="ko-KR"/>
              </w:rPr>
              <w:t xml:space="preserve">[8.5] </w:t>
            </w:r>
            <w:r w:rsidRPr="000F4D71">
              <w:rPr>
                <w:b/>
                <w:lang w:val="en-CA" w:eastAsia="ko-KR"/>
              </w:rPr>
              <w:sym w:font="Wingdings" w:char="F0E0"/>
            </w:r>
            <w:r w:rsidRPr="000F4D71">
              <w:rPr>
                <w:b/>
                <w:lang w:val="en-CA" w:eastAsia="ko-KR"/>
              </w:rPr>
              <w:t xml:space="preserve"> </w:t>
            </w:r>
            <w:r w:rsidR="00E57991">
              <w:rPr>
                <w:b/>
                <w:lang w:val="en-CA" w:eastAsia="ko-KR"/>
              </w:rPr>
              <w:t>8.0</w:t>
            </w:r>
          </w:p>
        </w:tc>
      </w:tr>
    </w:tbl>
    <w:p w:rsidR="000F4D71" w:rsidRDefault="000F4D71" w:rsidP="000F4D71">
      <w:pPr>
        <w:pStyle w:val="a0"/>
        <w:rPr>
          <w:lang w:val="en-US" w:eastAsia="ko-KR"/>
        </w:rPr>
      </w:pPr>
    </w:p>
    <w:p w:rsidR="002F004C" w:rsidRDefault="002F004C" w:rsidP="002F004C"/>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5"/>
    <w:bookmarkEnd w:id="6"/>
    <w:bookmarkEnd w:id="7"/>
    <w:p w:rsidR="001D09D8" w:rsidRPr="001D09D8" w:rsidRDefault="007D42E6" w:rsidP="00AA5E18">
      <w:pPr>
        <w:tabs>
          <w:tab w:val="num" w:pos="720"/>
          <w:tab w:val="left" w:pos="1080"/>
        </w:tabs>
        <w:spacing w:after="180"/>
        <w:ind w:leftChars="-20" w:left="320" w:hanging="360"/>
        <w:rPr>
          <w:lang w:val="en-US" w:eastAsia="ko-KR"/>
        </w:rPr>
      </w:pPr>
      <w:r w:rsidRPr="0054708A">
        <w:rPr>
          <w:lang w:eastAsia="ko-KR"/>
        </w:rPr>
        <w:t>[</w:t>
      </w:r>
      <w:r w:rsidR="00630A33">
        <w:rPr>
          <w:lang w:eastAsia="ko-KR"/>
        </w:rPr>
        <w:t>1</w:t>
      </w:r>
      <w:r w:rsidRPr="0054708A">
        <w:rPr>
          <w:lang w:eastAsia="ko-KR"/>
        </w:rPr>
        <w:t xml:space="preserve">] </w:t>
      </w:r>
      <w:r w:rsidRPr="0054708A">
        <w:rPr>
          <w:rFonts w:hint="eastAsia"/>
          <w:lang w:eastAsia="ko-KR"/>
        </w:rPr>
        <w:t>R</w:t>
      </w:r>
      <w:r w:rsidRPr="0054708A">
        <w:rPr>
          <w:lang w:eastAsia="ko-KR"/>
        </w:rPr>
        <w:t>4</w:t>
      </w:r>
      <w:r w:rsidRPr="0054708A">
        <w:rPr>
          <w:rFonts w:hint="eastAsia"/>
          <w:lang w:eastAsia="ko-KR"/>
        </w:rPr>
        <w:t>-</w:t>
      </w:r>
      <w:r w:rsidRPr="0054708A">
        <w:rPr>
          <w:lang w:eastAsia="ko-KR"/>
        </w:rPr>
        <w:t>21</w:t>
      </w:r>
      <w:r w:rsidR="002D75D2">
        <w:rPr>
          <w:lang w:eastAsia="ko-KR"/>
        </w:rPr>
        <w:t>14753</w:t>
      </w:r>
      <w:r w:rsidRPr="0054708A">
        <w:rPr>
          <w:lang w:eastAsia="ko-KR"/>
        </w:rPr>
        <w:t>, “</w:t>
      </w:r>
      <w:r w:rsidR="002D75D2" w:rsidRPr="005448BB">
        <w:rPr>
          <w:lang w:eastAsia="ko-KR"/>
        </w:rPr>
        <w:t>WF on TxD MPR values</w:t>
      </w:r>
      <w:r w:rsidR="002D75D2" w:rsidRPr="00AA5188" w:rsidDel="002D75D2">
        <w:rPr>
          <w:lang w:eastAsia="ko-KR"/>
        </w:rPr>
        <w:t xml:space="preserve"> </w:t>
      </w:r>
      <w:r w:rsidRPr="0054708A">
        <w:rPr>
          <w:lang w:eastAsia="ko-KR"/>
        </w:rPr>
        <w:t xml:space="preserve">”, </w:t>
      </w:r>
      <w:r w:rsidR="00C37ABE" w:rsidRPr="005448BB">
        <w:rPr>
          <w:lang w:eastAsia="ko-KR"/>
        </w:rPr>
        <w:t>Skyworks Solutions, Inc</w:t>
      </w: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C97" w:rsidRDefault="00133C97">
      <w:r>
        <w:separator/>
      </w:r>
    </w:p>
  </w:endnote>
  <w:endnote w:type="continuationSeparator" w:id="0">
    <w:p w:rsidR="00133C97" w:rsidRDefault="0013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C97" w:rsidRDefault="00133C97">
      <w:r>
        <w:separator/>
      </w:r>
    </w:p>
  </w:footnote>
  <w:footnote w:type="continuationSeparator" w:id="0">
    <w:p w:rsidR="00133C97" w:rsidRDefault="00133C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5pt;height:8.6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74348B"/>
    <w:multiLevelType w:val="hybridMultilevel"/>
    <w:tmpl w:val="E9028C7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39B1091"/>
    <w:multiLevelType w:val="hybridMultilevel"/>
    <w:tmpl w:val="4216B4E8"/>
    <w:lvl w:ilvl="0" w:tplc="FFFFFFFF">
      <w:start w:val="1"/>
      <w:numFmt w:val="bullet"/>
      <w:lvlText w:val="•"/>
      <w:lvlJc w:val="left"/>
      <w:pPr>
        <w:ind w:left="800" w:hanging="400"/>
      </w:pPr>
      <w:rPr>
        <w:rFonts w:ascii="Times New Roman" w:hAnsi="Times New Roman"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8"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0" w15:restartNumberingAfterBreak="0">
    <w:nsid w:val="26D91448"/>
    <w:multiLevelType w:val="hybridMultilevel"/>
    <w:tmpl w:val="6FACA964"/>
    <w:lvl w:ilvl="0" w:tplc="ECF8ABD4">
      <w:start w:val="1"/>
      <w:numFmt w:val="bullet"/>
      <w:lvlText w:val="•"/>
      <w:lvlJc w:val="left"/>
      <w:pPr>
        <w:tabs>
          <w:tab w:val="num" w:pos="720"/>
        </w:tabs>
        <w:ind w:left="720" w:hanging="360"/>
      </w:pPr>
      <w:rPr>
        <w:rFonts w:ascii="Arial" w:hAnsi="Arial" w:hint="default"/>
      </w:rPr>
    </w:lvl>
    <w:lvl w:ilvl="1" w:tplc="93A21A16" w:tentative="1">
      <w:start w:val="1"/>
      <w:numFmt w:val="bullet"/>
      <w:lvlText w:val="•"/>
      <w:lvlJc w:val="left"/>
      <w:pPr>
        <w:tabs>
          <w:tab w:val="num" w:pos="1440"/>
        </w:tabs>
        <w:ind w:left="1440" w:hanging="360"/>
      </w:pPr>
      <w:rPr>
        <w:rFonts w:ascii="Arial" w:hAnsi="Arial" w:hint="default"/>
      </w:rPr>
    </w:lvl>
    <w:lvl w:ilvl="2" w:tplc="41E0A31E" w:tentative="1">
      <w:start w:val="1"/>
      <w:numFmt w:val="bullet"/>
      <w:lvlText w:val="•"/>
      <w:lvlJc w:val="left"/>
      <w:pPr>
        <w:tabs>
          <w:tab w:val="num" w:pos="2160"/>
        </w:tabs>
        <w:ind w:left="2160" w:hanging="360"/>
      </w:pPr>
      <w:rPr>
        <w:rFonts w:ascii="Arial" w:hAnsi="Arial" w:hint="default"/>
      </w:rPr>
    </w:lvl>
    <w:lvl w:ilvl="3" w:tplc="21448ADC" w:tentative="1">
      <w:start w:val="1"/>
      <w:numFmt w:val="bullet"/>
      <w:lvlText w:val="•"/>
      <w:lvlJc w:val="left"/>
      <w:pPr>
        <w:tabs>
          <w:tab w:val="num" w:pos="2880"/>
        </w:tabs>
        <w:ind w:left="2880" w:hanging="360"/>
      </w:pPr>
      <w:rPr>
        <w:rFonts w:ascii="Arial" w:hAnsi="Arial" w:hint="default"/>
      </w:rPr>
    </w:lvl>
    <w:lvl w:ilvl="4" w:tplc="A81A83E4" w:tentative="1">
      <w:start w:val="1"/>
      <w:numFmt w:val="bullet"/>
      <w:lvlText w:val="•"/>
      <w:lvlJc w:val="left"/>
      <w:pPr>
        <w:tabs>
          <w:tab w:val="num" w:pos="3600"/>
        </w:tabs>
        <w:ind w:left="3600" w:hanging="360"/>
      </w:pPr>
      <w:rPr>
        <w:rFonts w:ascii="Arial" w:hAnsi="Arial" w:hint="default"/>
      </w:rPr>
    </w:lvl>
    <w:lvl w:ilvl="5" w:tplc="23FE1246" w:tentative="1">
      <w:start w:val="1"/>
      <w:numFmt w:val="bullet"/>
      <w:lvlText w:val="•"/>
      <w:lvlJc w:val="left"/>
      <w:pPr>
        <w:tabs>
          <w:tab w:val="num" w:pos="4320"/>
        </w:tabs>
        <w:ind w:left="4320" w:hanging="360"/>
      </w:pPr>
      <w:rPr>
        <w:rFonts w:ascii="Arial" w:hAnsi="Arial" w:hint="default"/>
      </w:rPr>
    </w:lvl>
    <w:lvl w:ilvl="6" w:tplc="52F267F6" w:tentative="1">
      <w:start w:val="1"/>
      <w:numFmt w:val="bullet"/>
      <w:lvlText w:val="•"/>
      <w:lvlJc w:val="left"/>
      <w:pPr>
        <w:tabs>
          <w:tab w:val="num" w:pos="5040"/>
        </w:tabs>
        <w:ind w:left="5040" w:hanging="360"/>
      </w:pPr>
      <w:rPr>
        <w:rFonts w:ascii="Arial" w:hAnsi="Arial" w:hint="default"/>
      </w:rPr>
    </w:lvl>
    <w:lvl w:ilvl="7" w:tplc="E61C4ACE" w:tentative="1">
      <w:start w:val="1"/>
      <w:numFmt w:val="bullet"/>
      <w:lvlText w:val="•"/>
      <w:lvlJc w:val="left"/>
      <w:pPr>
        <w:tabs>
          <w:tab w:val="num" w:pos="5760"/>
        </w:tabs>
        <w:ind w:left="5760" w:hanging="360"/>
      </w:pPr>
      <w:rPr>
        <w:rFonts w:ascii="Arial" w:hAnsi="Arial" w:hint="default"/>
      </w:rPr>
    </w:lvl>
    <w:lvl w:ilvl="8" w:tplc="3C8C2F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3"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7D64DEE"/>
    <w:multiLevelType w:val="hybridMultilevel"/>
    <w:tmpl w:val="B73CFE60"/>
    <w:lvl w:ilvl="0" w:tplc="39CC9B78">
      <w:start w:val="1"/>
      <w:numFmt w:val="bullet"/>
      <w:lvlText w:val="•"/>
      <w:lvlJc w:val="left"/>
      <w:pPr>
        <w:tabs>
          <w:tab w:val="num" w:pos="720"/>
        </w:tabs>
        <w:ind w:left="720" w:hanging="360"/>
      </w:pPr>
      <w:rPr>
        <w:rFonts w:ascii="Arial" w:hAnsi="Arial" w:hint="default"/>
      </w:rPr>
    </w:lvl>
    <w:lvl w:ilvl="1" w:tplc="B938473A" w:tentative="1">
      <w:start w:val="1"/>
      <w:numFmt w:val="bullet"/>
      <w:lvlText w:val="•"/>
      <w:lvlJc w:val="left"/>
      <w:pPr>
        <w:tabs>
          <w:tab w:val="num" w:pos="1440"/>
        </w:tabs>
        <w:ind w:left="1440" w:hanging="360"/>
      </w:pPr>
      <w:rPr>
        <w:rFonts w:ascii="Arial" w:hAnsi="Arial" w:hint="default"/>
      </w:rPr>
    </w:lvl>
    <w:lvl w:ilvl="2" w:tplc="FC5C1086" w:tentative="1">
      <w:start w:val="1"/>
      <w:numFmt w:val="bullet"/>
      <w:lvlText w:val="•"/>
      <w:lvlJc w:val="left"/>
      <w:pPr>
        <w:tabs>
          <w:tab w:val="num" w:pos="2160"/>
        </w:tabs>
        <w:ind w:left="2160" w:hanging="360"/>
      </w:pPr>
      <w:rPr>
        <w:rFonts w:ascii="Arial" w:hAnsi="Arial" w:hint="default"/>
      </w:rPr>
    </w:lvl>
    <w:lvl w:ilvl="3" w:tplc="633A3590" w:tentative="1">
      <w:start w:val="1"/>
      <w:numFmt w:val="bullet"/>
      <w:lvlText w:val="•"/>
      <w:lvlJc w:val="left"/>
      <w:pPr>
        <w:tabs>
          <w:tab w:val="num" w:pos="2880"/>
        </w:tabs>
        <w:ind w:left="2880" w:hanging="360"/>
      </w:pPr>
      <w:rPr>
        <w:rFonts w:ascii="Arial" w:hAnsi="Arial" w:hint="default"/>
      </w:rPr>
    </w:lvl>
    <w:lvl w:ilvl="4" w:tplc="31305392" w:tentative="1">
      <w:start w:val="1"/>
      <w:numFmt w:val="bullet"/>
      <w:lvlText w:val="•"/>
      <w:lvlJc w:val="left"/>
      <w:pPr>
        <w:tabs>
          <w:tab w:val="num" w:pos="3600"/>
        </w:tabs>
        <w:ind w:left="3600" w:hanging="360"/>
      </w:pPr>
      <w:rPr>
        <w:rFonts w:ascii="Arial" w:hAnsi="Arial" w:hint="default"/>
      </w:rPr>
    </w:lvl>
    <w:lvl w:ilvl="5" w:tplc="62C45678" w:tentative="1">
      <w:start w:val="1"/>
      <w:numFmt w:val="bullet"/>
      <w:lvlText w:val="•"/>
      <w:lvlJc w:val="left"/>
      <w:pPr>
        <w:tabs>
          <w:tab w:val="num" w:pos="4320"/>
        </w:tabs>
        <w:ind w:left="4320" w:hanging="360"/>
      </w:pPr>
      <w:rPr>
        <w:rFonts w:ascii="Arial" w:hAnsi="Arial" w:hint="default"/>
      </w:rPr>
    </w:lvl>
    <w:lvl w:ilvl="6" w:tplc="AA700DA6" w:tentative="1">
      <w:start w:val="1"/>
      <w:numFmt w:val="bullet"/>
      <w:lvlText w:val="•"/>
      <w:lvlJc w:val="left"/>
      <w:pPr>
        <w:tabs>
          <w:tab w:val="num" w:pos="5040"/>
        </w:tabs>
        <w:ind w:left="5040" w:hanging="360"/>
      </w:pPr>
      <w:rPr>
        <w:rFonts w:ascii="Arial" w:hAnsi="Arial" w:hint="default"/>
      </w:rPr>
    </w:lvl>
    <w:lvl w:ilvl="7" w:tplc="EC2CFD0E" w:tentative="1">
      <w:start w:val="1"/>
      <w:numFmt w:val="bullet"/>
      <w:lvlText w:val="•"/>
      <w:lvlJc w:val="left"/>
      <w:pPr>
        <w:tabs>
          <w:tab w:val="num" w:pos="5760"/>
        </w:tabs>
        <w:ind w:left="5760" w:hanging="360"/>
      </w:pPr>
      <w:rPr>
        <w:rFonts w:ascii="Arial" w:hAnsi="Arial" w:hint="default"/>
      </w:rPr>
    </w:lvl>
    <w:lvl w:ilvl="8" w:tplc="CAD852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4"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1C3771"/>
    <w:multiLevelType w:val="hybridMultilevel"/>
    <w:tmpl w:val="6C7EA128"/>
    <w:lvl w:ilvl="0" w:tplc="081C8990">
      <w:start w:val="1"/>
      <w:numFmt w:val="bullet"/>
      <w:lvlText w:val="•"/>
      <w:lvlJc w:val="left"/>
      <w:pPr>
        <w:tabs>
          <w:tab w:val="num" w:pos="720"/>
        </w:tabs>
        <w:ind w:left="720" w:hanging="360"/>
      </w:pPr>
      <w:rPr>
        <w:rFonts w:ascii="Arial" w:hAnsi="Arial" w:hint="default"/>
      </w:rPr>
    </w:lvl>
    <w:lvl w:ilvl="1" w:tplc="DE922EF2">
      <w:numFmt w:val="bullet"/>
      <w:lvlText w:val="•"/>
      <w:lvlJc w:val="left"/>
      <w:pPr>
        <w:tabs>
          <w:tab w:val="num" w:pos="1440"/>
        </w:tabs>
        <w:ind w:left="1440" w:hanging="360"/>
      </w:pPr>
      <w:rPr>
        <w:rFonts w:ascii="Arial" w:hAnsi="Arial" w:hint="default"/>
      </w:rPr>
    </w:lvl>
    <w:lvl w:ilvl="2" w:tplc="6AF23C60">
      <w:numFmt w:val="bullet"/>
      <w:lvlText w:val="•"/>
      <w:lvlJc w:val="left"/>
      <w:pPr>
        <w:tabs>
          <w:tab w:val="num" w:pos="2160"/>
        </w:tabs>
        <w:ind w:left="2160" w:hanging="360"/>
      </w:pPr>
      <w:rPr>
        <w:rFonts w:ascii="Arial" w:hAnsi="Arial" w:hint="default"/>
      </w:rPr>
    </w:lvl>
    <w:lvl w:ilvl="3" w:tplc="B0564630" w:tentative="1">
      <w:start w:val="1"/>
      <w:numFmt w:val="bullet"/>
      <w:lvlText w:val="•"/>
      <w:lvlJc w:val="left"/>
      <w:pPr>
        <w:tabs>
          <w:tab w:val="num" w:pos="2880"/>
        </w:tabs>
        <w:ind w:left="2880" w:hanging="360"/>
      </w:pPr>
      <w:rPr>
        <w:rFonts w:ascii="Arial" w:hAnsi="Arial" w:hint="default"/>
      </w:rPr>
    </w:lvl>
    <w:lvl w:ilvl="4" w:tplc="2592DF48" w:tentative="1">
      <w:start w:val="1"/>
      <w:numFmt w:val="bullet"/>
      <w:lvlText w:val="•"/>
      <w:lvlJc w:val="left"/>
      <w:pPr>
        <w:tabs>
          <w:tab w:val="num" w:pos="3600"/>
        </w:tabs>
        <w:ind w:left="3600" w:hanging="360"/>
      </w:pPr>
      <w:rPr>
        <w:rFonts w:ascii="Arial" w:hAnsi="Arial" w:hint="default"/>
      </w:rPr>
    </w:lvl>
    <w:lvl w:ilvl="5" w:tplc="544EC3A4" w:tentative="1">
      <w:start w:val="1"/>
      <w:numFmt w:val="bullet"/>
      <w:lvlText w:val="•"/>
      <w:lvlJc w:val="left"/>
      <w:pPr>
        <w:tabs>
          <w:tab w:val="num" w:pos="4320"/>
        </w:tabs>
        <w:ind w:left="4320" w:hanging="360"/>
      </w:pPr>
      <w:rPr>
        <w:rFonts w:ascii="Arial" w:hAnsi="Arial" w:hint="default"/>
      </w:rPr>
    </w:lvl>
    <w:lvl w:ilvl="6" w:tplc="0AA0FD90" w:tentative="1">
      <w:start w:val="1"/>
      <w:numFmt w:val="bullet"/>
      <w:lvlText w:val="•"/>
      <w:lvlJc w:val="left"/>
      <w:pPr>
        <w:tabs>
          <w:tab w:val="num" w:pos="5040"/>
        </w:tabs>
        <w:ind w:left="5040" w:hanging="360"/>
      </w:pPr>
      <w:rPr>
        <w:rFonts w:ascii="Arial" w:hAnsi="Arial" w:hint="default"/>
      </w:rPr>
    </w:lvl>
    <w:lvl w:ilvl="7" w:tplc="3CC4A86A" w:tentative="1">
      <w:start w:val="1"/>
      <w:numFmt w:val="bullet"/>
      <w:lvlText w:val="•"/>
      <w:lvlJc w:val="left"/>
      <w:pPr>
        <w:tabs>
          <w:tab w:val="num" w:pos="5760"/>
        </w:tabs>
        <w:ind w:left="5760" w:hanging="360"/>
      </w:pPr>
      <w:rPr>
        <w:rFonts w:ascii="Arial" w:hAnsi="Arial" w:hint="default"/>
      </w:rPr>
    </w:lvl>
    <w:lvl w:ilvl="8" w:tplc="8D2A137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7"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6"/>
  </w:num>
  <w:num w:numId="2">
    <w:abstractNumId w:val="31"/>
  </w:num>
  <w:num w:numId="3">
    <w:abstractNumId w:val="46"/>
  </w:num>
  <w:num w:numId="4">
    <w:abstractNumId w:val="58"/>
  </w:num>
  <w:num w:numId="5">
    <w:abstractNumId w:val="27"/>
  </w:num>
  <w:num w:numId="6">
    <w:abstractNumId w:val="10"/>
  </w:num>
  <w:num w:numId="7">
    <w:abstractNumId w:val="7"/>
  </w:num>
  <w:num w:numId="8">
    <w:abstractNumId w:val="52"/>
  </w:num>
  <w:num w:numId="9">
    <w:abstractNumId w:val="54"/>
  </w:num>
  <w:num w:numId="10">
    <w:abstractNumId w:val="51"/>
  </w:num>
  <w:num w:numId="11">
    <w:abstractNumId w:val="34"/>
  </w:num>
  <w:num w:numId="12">
    <w:abstractNumId w:val="16"/>
  </w:num>
  <w:num w:numId="13">
    <w:abstractNumId w:val="48"/>
  </w:num>
  <w:num w:numId="14">
    <w:abstractNumId w:val="57"/>
  </w:num>
  <w:num w:numId="15">
    <w:abstractNumId w:val="39"/>
  </w:num>
  <w:num w:numId="16">
    <w:abstractNumId w:val="1"/>
  </w:num>
  <w:num w:numId="17">
    <w:abstractNumId w:val="33"/>
  </w:num>
  <w:num w:numId="18">
    <w:abstractNumId w:val="24"/>
  </w:num>
  <w:num w:numId="19">
    <w:abstractNumId w:val="37"/>
  </w:num>
  <w:num w:numId="20">
    <w:abstractNumId w:val="47"/>
  </w:num>
  <w:num w:numId="21">
    <w:abstractNumId w:val="4"/>
  </w:num>
  <w:num w:numId="22">
    <w:abstractNumId w:val="6"/>
  </w:num>
  <w:num w:numId="23">
    <w:abstractNumId w:val="50"/>
  </w:num>
  <w:num w:numId="24">
    <w:abstractNumId w:val="53"/>
  </w:num>
  <w:num w:numId="25">
    <w:abstractNumId w:val="2"/>
  </w:num>
  <w:num w:numId="26">
    <w:abstractNumId w:val="59"/>
  </w:num>
  <w:num w:numId="27">
    <w:abstractNumId w:val="38"/>
  </w:num>
  <w:num w:numId="28">
    <w:abstractNumId w:val="40"/>
  </w:num>
  <w:num w:numId="29">
    <w:abstractNumId w:val="44"/>
  </w:num>
  <w:num w:numId="30">
    <w:abstractNumId w:val="32"/>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18"/>
  </w:num>
  <w:num w:numId="35">
    <w:abstractNumId w:val="15"/>
  </w:num>
  <w:num w:numId="36">
    <w:abstractNumId w:val="45"/>
  </w:num>
  <w:num w:numId="37">
    <w:abstractNumId w:val="55"/>
  </w:num>
  <w:num w:numId="38">
    <w:abstractNumId w:val="14"/>
  </w:num>
  <w:num w:numId="39">
    <w:abstractNumId w:val="30"/>
  </w:num>
  <w:num w:numId="40">
    <w:abstractNumId w:val="61"/>
  </w:num>
  <w:num w:numId="41">
    <w:abstractNumId w:val="41"/>
  </w:num>
  <w:num w:numId="42">
    <w:abstractNumId w:val="11"/>
  </w:num>
  <w:num w:numId="43">
    <w:abstractNumId w:val="3"/>
  </w:num>
  <w:num w:numId="44">
    <w:abstractNumId w:val="25"/>
  </w:num>
  <w:num w:numId="45">
    <w:abstractNumId w:val="60"/>
  </w:num>
  <w:num w:numId="46">
    <w:abstractNumId w:val="13"/>
  </w:num>
  <w:num w:numId="47">
    <w:abstractNumId w:val="35"/>
  </w:num>
  <w:num w:numId="48">
    <w:abstractNumId w:val="42"/>
  </w:num>
  <w:num w:numId="49">
    <w:abstractNumId w:val="28"/>
  </w:num>
  <w:num w:numId="50">
    <w:abstractNumId w:val="56"/>
  </w:num>
  <w:num w:numId="51">
    <w:abstractNumId w:val="19"/>
  </w:num>
  <w:num w:numId="52">
    <w:abstractNumId w:val="43"/>
  </w:num>
  <w:num w:numId="53">
    <w:abstractNumId w:val="17"/>
  </w:num>
  <w:num w:numId="54">
    <w:abstractNumId w:val="22"/>
  </w:num>
  <w:num w:numId="55">
    <w:abstractNumId w:val="9"/>
  </w:num>
  <w:num w:numId="56">
    <w:abstractNumId w:val="5"/>
  </w:num>
  <w:num w:numId="57">
    <w:abstractNumId w:val="23"/>
  </w:num>
  <w:num w:numId="58">
    <w:abstractNumId w:val="21"/>
  </w:num>
  <w:num w:numId="59">
    <w:abstractNumId w:val="49"/>
  </w:num>
  <w:num w:numId="60">
    <w:abstractNumId w:val="8"/>
  </w:num>
  <w:num w:numId="61">
    <w:abstractNumId w:val="20"/>
  </w:num>
  <w:num w:numId="62">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31B"/>
    <w:rsid w:val="000139D7"/>
    <w:rsid w:val="000147FC"/>
    <w:rsid w:val="00014883"/>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6D4"/>
    <w:rsid w:val="00031A51"/>
    <w:rsid w:val="000327F6"/>
    <w:rsid w:val="0003395E"/>
    <w:rsid w:val="000340F9"/>
    <w:rsid w:val="00034310"/>
    <w:rsid w:val="00034618"/>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0D0"/>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A8F"/>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D7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23F8"/>
    <w:rsid w:val="00122ED0"/>
    <w:rsid w:val="001231B8"/>
    <w:rsid w:val="00123209"/>
    <w:rsid w:val="00123B37"/>
    <w:rsid w:val="00124035"/>
    <w:rsid w:val="00124228"/>
    <w:rsid w:val="00124F82"/>
    <w:rsid w:val="001253E7"/>
    <w:rsid w:val="00125F0D"/>
    <w:rsid w:val="001260A0"/>
    <w:rsid w:val="001263D0"/>
    <w:rsid w:val="0013002E"/>
    <w:rsid w:val="00130E73"/>
    <w:rsid w:val="00131D7E"/>
    <w:rsid w:val="00132C3C"/>
    <w:rsid w:val="00133B5A"/>
    <w:rsid w:val="00133C97"/>
    <w:rsid w:val="0013495F"/>
    <w:rsid w:val="001350A9"/>
    <w:rsid w:val="001357BA"/>
    <w:rsid w:val="00135836"/>
    <w:rsid w:val="001366D2"/>
    <w:rsid w:val="00140D7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59C1"/>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5672"/>
    <w:rsid w:val="00186472"/>
    <w:rsid w:val="00186925"/>
    <w:rsid w:val="00187AD6"/>
    <w:rsid w:val="001909A3"/>
    <w:rsid w:val="00190FE5"/>
    <w:rsid w:val="00191020"/>
    <w:rsid w:val="0019275F"/>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CBE"/>
    <w:rsid w:val="001C71E5"/>
    <w:rsid w:val="001C726C"/>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0AE"/>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BCD"/>
    <w:rsid w:val="001F38E1"/>
    <w:rsid w:val="001F5C28"/>
    <w:rsid w:val="001F78B6"/>
    <w:rsid w:val="00200B2D"/>
    <w:rsid w:val="00200F54"/>
    <w:rsid w:val="0020198C"/>
    <w:rsid w:val="00202B93"/>
    <w:rsid w:val="00202E01"/>
    <w:rsid w:val="0020320A"/>
    <w:rsid w:val="002042CB"/>
    <w:rsid w:val="00205FFF"/>
    <w:rsid w:val="00206DA4"/>
    <w:rsid w:val="00207813"/>
    <w:rsid w:val="00210816"/>
    <w:rsid w:val="002108D5"/>
    <w:rsid w:val="00210A80"/>
    <w:rsid w:val="00210C1C"/>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17C"/>
    <w:rsid w:val="00230761"/>
    <w:rsid w:val="002308FA"/>
    <w:rsid w:val="0023308F"/>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E7C"/>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6DE2"/>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394F"/>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73D"/>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4D68"/>
    <w:rsid w:val="002D5126"/>
    <w:rsid w:val="002D550C"/>
    <w:rsid w:val="002D5877"/>
    <w:rsid w:val="002D722C"/>
    <w:rsid w:val="002D75D2"/>
    <w:rsid w:val="002D7F8B"/>
    <w:rsid w:val="002E0D75"/>
    <w:rsid w:val="002E1185"/>
    <w:rsid w:val="002E1599"/>
    <w:rsid w:val="002E2630"/>
    <w:rsid w:val="002E2F01"/>
    <w:rsid w:val="002E3E1A"/>
    <w:rsid w:val="002E4E19"/>
    <w:rsid w:val="002E6238"/>
    <w:rsid w:val="002F004C"/>
    <w:rsid w:val="002F076E"/>
    <w:rsid w:val="002F08FF"/>
    <w:rsid w:val="002F0C5B"/>
    <w:rsid w:val="002F0F22"/>
    <w:rsid w:val="002F1438"/>
    <w:rsid w:val="002F144C"/>
    <w:rsid w:val="002F172E"/>
    <w:rsid w:val="002F1885"/>
    <w:rsid w:val="002F26AD"/>
    <w:rsid w:val="002F383A"/>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102B"/>
    <w:rsid w:val="003133DF"/>
    <w:rsid w:val="00313F78"/>
    <w:rsid w:val="00314EDE"/>
    <w:rsid w:val="00315D04"/>
    <w:rsid w:val="003174F1"/>
    <w:rsid w:val="00317E8C"/>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46F4"/>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6B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5F6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2B0B"/>
    <w:rsid w:val="004058DC"/>
    <w:rsid w:val="0040601A"/>
    <w:rsid w:val="004063CD"/>
    <w:rsid w:val="00407419"/>
    <w:rsid w:val="00407EC8"/>
    <w:rsid w:val="00411806"/>
    <w:rsid w:val="00412358"/>
    <w:rsid w:val="00413205"/>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93B"/>
    <w:rsid w:val="00453D27"/>
    <w:rsid w:val="0045441F"/>
    <w:rsid w:val="00454444"/>
    <w:rsid w:val="00454CE8"/>
    <w:rsid w:val="004550DC"/>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65E0"/>
    <w:rsid w:val="00477A80"/>
    <w:rsid w:val="004800AF"/>
    <w:rsid w:val="00480B55"/>
    <w:rsid w:val="00480C8D"/>
    <w:rsid w:val="00481D06"/>
    <w:rsid w:val="00483CA4"/>
    <w:rsid w:val="00483CA8"/>
    <w:rsid w:val="0048403B"/>
    <w:rsid w:val="004842D6"/>
    <w:rsid w:val="00486042"/>
    <w:rsid w:val="004862E3"/>
    <w:rsid w:val="0048689F"/>
    <w:rsid w:val="00486C00"/>
    <w:rsid w:val="004901BF"/>
    <w:rsid w:val="004906A8"/>
    <w:rsid w:val="004926A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1CA"/>
    <w:rsid w:val="004A38F6"/>
    <w:rsid w:val="004A3957"/>
    <w:rsid w:val="004A4047"/>
    <w:rsid w:val="004A4F57"/>
    <w:rsid w:val="004B0438"/>
    <w:rsid w:val="004B0F3F"/>
    <w:rsid w:val="004B1EC3"/>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00E6"/>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8BB"/>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2222"/>
    <w:rsid w:val="005825CC"/>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4EB"/>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8"/>
    <w:rsid w:val="005C4B79"/>
    <w:rsid w:val="005C5DA7"/>
    <w:rsid w:val="005C786A"/>
    <w:rsid w:val="005C7C05"/>
    <w:rsid w:val="005C7F0B"/>
    <w:rsid w:val="005D0A90"/>
    <w:rsid w:val="005D1556"/>
    <w:rsid w:val="005D15F3"/>
    <w:rsid w:val="005D1944"/>
    <w:rsid w:val="005D2C8A"/>
    <w:rsid w:val="005D3EEB"/>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26A6"/>
    <w:rsid w:val="0060511A"/>
    <w:rsid w:val="006075E8"/>
    <w:rsid w:val="0060773C"/>
    <w:rsid w:val="00607A14"/>
    <w:rsid w:val="00610A5F"/>
    <w:rsid w:val="00610FDA"/>
    <w:rsid w:val="006120C3"/>
    <w:rsid w:val="00614249"/>
    <w:rsid w:val="00614C96"/>
    <w:rsid w:val="00614CAC"/>
    <w:rsid w:val="00614CF4"/>
    <w:rsid w:val="006152E7"/>
    <w:rsid w:val="00615578"/>
    <w:rsid w:val="006156A1"/>
    <w:rsid w:val="00615A88"/>
    <w:rsid w:val="00616899"/>
    <w:rsid w:val="006170D1"/>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A33"/>
    <w:rsid w:val="00630CDC"/>
    <w:rsid w:val="00631BE6"/>
    <w:rsid w:val="00631C82"/>
    <w:rsid w:val="006326AB"/>
    <w:rsid w:val="00632F3D"/>
    <w:rsid w:val="00633212"/>
    <w:rsid w:val="00633A53"/>
    <w:rsid w:val="00634CF7"/>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4FD5"/>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3FC"/>
    <w:rsid w:val="0066562B"/>
    <w:rsid w:val="00666142"/>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78D"/>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14B"/>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1A50"/>
    <w:rsid w:val="007121D5"/>
    <w:rsid w:val="0071336B"/>
    <w:rsid w:val="007138D3"/>
    <w:rsid w:val="00714EC1"/>
    <w:rsid w:val="00715EEF"/>
    <w:rsid w:val="00715F36"/>
    <w:rsid w:val="0071672E"/>
    <w:rsid w:val="00716D58"/>
    <w:rsid w:val="00716DBB"/>
    <w:rsid w:val="00717103"/>
    <w:rsid w:val="00720A29"/>
    <w:rsid w:val="00721E37"/>
    <w:rsid w:val="00722333"/>
    <w:rsid w:val="00722CFC"/>
    <w:rsid w:val="00722FAE"/>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2988"/>
    <w:rsid w:val="00783419"/>
    <w:rsid w:val="007834EC"/>
    <w:rsid w:val="0078625A"/>
    <w:rsid w:val="0078648D"/>
    <w:rsid w:val="00786E64"/>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8D0"/>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4B8"/>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6E77"/>
    <w:rsid w:val="007D7D37"/>
    <w:rsid w:val="007E0155"/>
    <w:rsid w:val="007E23E0"/>
    <w:rsid w:val="007E351E"/>
    <w:rsid w:val="007E430A"/>
    <w:rsid w:val="007E44A0"/>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045"/>
    <w:rsid w:val="00847756"/>
    <w:rsid w:val="00847955"/>
    <w:rsid w:val="008501BD"/>
    <w:rsid w:val="00851061"/>
    <w:rsid w:val="00852526"/>
    <w:rsid w:val="00853E79"/>
    <w:rsid w:val="00856262"/>
    <w:rsid w:val="00856799"/>
    <w:rsid w:val="008568D0"/>
    <w:rsid w:val="00856E4E"/>
    <w:rsid w:val="00856EFA"/>
    <w:rsid w:val="0086026C"/>
    <w:rsid w:val="00860D0A"/>
    <w:rsid w:val="00861134"/>
    <w:rsid w:val="00862597"/>
    <w:rsid w:val="00862651"/>
    <w:rsid w:val="0086277D"/>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C02"/>
    <w:rsid w:val="00874F3F"/>
    <w:rsid w:val="00875A11"/>
    <w:rsid w:val="00877DB1"/>
    <w:rsid w:val="008803B6"/>
    <w:rsid w:val="00881A5A"/>
    <w:rsid w:val="008826E6"/>
    <w:rsid w:val="00882E9C"/>
    <w:rsid w:val="008833C1"/>
    <w:rsid w:val="008835E1"/>
    <w:rsid w:val="00886A0F"/>
    <w:rsid w:val="00886AD2"/>
    <w:rsid w:val="0088793A"/>
    <w:rsid w:val="00887FA9"/>
    <w:rsid w:val="00891CAB"/>
    <w:rsid w:val="00893082"/>
    <w:rsid w:val="00894593"/>
    <w:rsid w:val="00896147"/>
    <w:rsid w:val="00896C6F"/>
    <w:rsid w:val="0089797B"/>
    <w:rsid w:val="008A074B"/>
    <w:rsid w:val="008A0BCB"/>
    <w:rsid w:val="008A0E39"/>
    <w:rsid w:val="008A1DF5"/>
    <w:rsid w:val="008A257A"/>
    <w:rsid w:val="008A2EC1"/>
    <w:rsid w:val="008A318A"/>
    <w:rsid w:val="008A335C"/>
    <w:rsid w:val="008A4E1A"/>
    <w:rsid w:val="008A50CC"/>
    <w:rsid w:val="008A5A8D"/>
    <w:rsid w:val="008A6087"/>
    <w:rsid w:val="008B08A4"/>
    <w:rsid w:val="008B168E"/>
    <w:rsid w:val="008B1BB9"/>
    <w:rsid w:val="008B2715"/>
    <w:rsid w:val="008B31E6"/>
    <w:rsid w:val="008B33CA"/>
    <w:rsid w:val="008B449E"/>
    <w:rsid w:val="008B58D6"/>
    <w:rsid w:val="008B6156"/>
    <w:rsid w:val="008C0991"/>
    <w:rsid w:val="008C1755"/>
    <w:rsid w:val="008C1C42"/>
    <w:rsid w:val="008C376D"/>
    <w:rsid w:val="008C419B"/>
    <w:rsid w:val="008C4558"/>
    <w:rsid w:val="008C5544"/>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6081"/>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0AB5"/>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BF1"/>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17"/>
    <w:rsid w:val="009A72D7"/>
    <w:rsid w:val="009A73BD"/>
    <w:rsid w:val="009A7A42"/>
    <w:rsid w:val="009A7C3F"/>
    <w:rsid w:val="009A7DA9"/>
    <w:rsid w:val="009B2232"/>
    <w:rsid w:val="009B27AA"/>
    <w:rsid w:val="009B2D2C"/>
    <w:rsid w:val="009B313E"/>
    <w:rsid w:val="009B4C55"/>
    <w:rsid w:val="009B4D76"/>
    <w:rsid w:val="009B6C03"/>
    <w:rsid w:val="009B6D11"/>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4A6E"/>
    <w:rsid w:val="009D60BF"/>
    <w:rsid w:val="009D61EE"/>
    <w:rsid w:val="009D66A8"/>
    <w:rsid w:val="009E025C"/>
    <w:rsid w:val="009E2007"/>
    <w:rsid w:val="009E2369"/>
    <w:rsid w:val="009E2A35"/>
    <w:rsid w:val="009E3B87"/>
    <w:rsid w:val="009E44F9"/>
    <w:rsid w:val="009E49AC"/>
    <w:rsid w:val="009E54EE"/>
    <w:rsid w:val="009E5C0F"/>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1C9"/>
    <w:rsid w:val="00A06804"/>
    <w:rsid w:val="00A06856"/>
    <w:rsid w:val="00A07448"/>
    <w:rsid w:val="00A10534"/>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6277"/>
    <w:rsid w:val="00A27CED"/>
    <w:rsid w:val="00A309C1"/>
    <w:rsid w:val="00A31224"/>
    <w:rsid w:val="00A3191B"/>
    <w:rsid w:val="00A31D4E"/>
    <w:rsid w:val="00A34875"/>
    <w:rsid w:val="00A3510B"/>
    <w:rsid w:val="00A3705A"/>
    <w:rsid w:val="00A37644"/>
    <w:rsid w:val="00A40385"/>
    <w:rsid w:val="00A41208"/>
    <w:rsid w:val="00A41817"/>
    <w:rsid w:val="00A4366D"/>
    <w:rsid w:val="00A43822"/>
    <w:rsid w:val="00A43964"/>
    <w:rsid w:val="00A4421E"/>
    <w:rsid w:val="00A4450E"/>
    <w:rsid w:val="00A455FE"/>
    <w:rsid w:val="00A46338"/>
    <w:rsid w:val="00A47F61"/>
    <w:rsid w:val="00A52589"/>
    <w:rsid w:val="00A52D0A"/>
    <w:rsid w:val="00A52D14"/>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1A1B"/>
    <w:rsid w:val="00A94B5F"/>
    <w:rsid w:val="00A959FB"/>
    <w:rsid w:val="00A966AD"/>
    <w:rsid w:val="00A97147"/>
    <w:rsid w:val="00A97C3B"/>
    <w:rsid w:val="00AA05D6"/>
    <w:rsid w:val="00AA0CC9"/>
    <w:rsid w:val="00AA2C0A"/>
    <w:rsid w:val="00AA3691"/>
    <w:rsid w:val="00AA4DFC"/>
    <w:rsid w:val="00AA5188"/>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4C41"/>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070"/>
    <w:rsid w:val="00AE3662"/>
    <w:rsid w:val="00AE4319"/>
    <w:rsid w:val="00AE470F"/>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09A2"/>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503"/>
    <w:rsid w:val="00B605E7"/>
    <w:rsid w:val="00B6075A"/>
    <w:rsid w:val="00B60B7B"/>
    <w:rsid w:val="00B611C0"/>
    <w:rsid w:val="00B61525"/>
    <w:rsid w:val="00B635AF"/>
    <w:rsid w:val="00B64C45"/>
    <w:rsid w:val="00B650D8"/>
    <w:rsid w:val="00B665F4"/>
    <w:rsid w:val="00B66C5B"/>
    <w:rsid w:val="00B718FB"/>
    <w:rsid w:val="00B72203"/>
    <w:rsid w:val="00B727D6"/>
    <w:rsid w:val="00B73BF7"/>
    <w:rsid w:val="00B73D36"/>
    <w:rsid w:val="00B74088"/>
    <w:rsid w:val="00B745B1"/>
    <w:rsid w:val="00B74CB7"/>
    <w:rsid w:val="00B753D6"/>
    <w:rsid w:val="00B760E8"/>
    <w:rsid w:val="00B761A7"/>
    <w:rsid w:val="00B7643D"/>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3118"/>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A736A"/>
    <w:rsid w:val="00BB0AD9"/>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2E6F"/>
    <w:rsid w:val="00BD49DA"/>
    <w:rsid w:val="00BD5619"/>
    <w:rsid w:val="00BD6281"/>
    <w:rsid w:val="00BD63AF"/>
    <w:rsid w:val="00BD74E5"/>
    <w:rsid w:val="00BD7802"/>
    <w:rsid w:val="00BD783A"/>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4EBE"/>
    <w:rsid w:val="00C15194"/>
    <w:rsid w:val="00C1556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2B1D"/>
    <w:rsid w:val="00C3321C"/>
    <w:rsid w:val="00C337FF"/>
    <w:rsid w:val="00C33B0D"/>
    <w:rsid w:val="00C342BA"/>
    <w:rsid w:val="00C349D8"/>
    <w:rsid w:val="00C353D8"/>
    <w:rsid w:val="00C3662C"/>
    <w:rsid w:val="00C37A1B"/>
    <w:rsid w:val="00C37ABE"/>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59CD"/>
    <w:rsid w:val="00C96EB4"/>
    <w:rsid w:val="00C97908"/>
    <w:rsid w:val="00CA02A1"/>
    <w:rsid w:val="00CA08C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539C"/>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54B"/>
    <w:rsid w:val="00D3598E"/>
    <w:rsid w:val="00D35EC1"/>
    <w:rsid w:val="00D3700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1B"/>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3D4"/>
    <w:rsid w:val="00DC254C"/>
    <w:rsid w:val="00DC3148"/>
    <w:rsid w:val="00DC512D"/>
    <w:rsid w:val="00DC51C1"/>
    <w:rsid w:val="00DC72A3"/>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D7FBB"/>
    <w:rsid w:val="00DE0881"/>
    <w:rsid w:val="00DE08B7"/>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23AB"/>
    <w:rsid w:val="00DF3E0C"/>
    <w:rsid w:val="00DF403E"/>
    <w:rsid w:val="00DF485D"/>
    <w:rsid w:val="00DF4DA4"/>
    <w:rsid w:val="00DF52F9"/>
    <w:rsid w:val="00DF5B6D"/>
    <w:rsid w:val="00DF6C95"/>
    <w:rsid w:val="00DF72CF"/>
    <w:rsid w:val="00E0140A"/>
    <w:rsid w:val="00E0302D"/>
    <w:rsid w:val="00E04D04"/>
    <w:rsid w:val="00E05F8A"/>
    <w:rsid w:val="00E07DCF"/>
    <w:rsid w:val="00E100E3"/>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57991"/>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A79D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638"/>
    <w:rsid w:val="00ED7F74"/>
    <w:rsid w:val="00EE0EAB"/>
    <w:rsid w:val="00EE1082"/>
    <w:rsid w:val="00EE10DC"/>
    <w:rsid w:val="00EE223B"/>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4698"/>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5DE"/>
    <w:rsid w:val="00F138F3"/>
    <w:rsid w:val="00F140CD"/>
    <w:rsid w:val="00F14D57"/>
    <w:rsid w:val="00F167CF"/>
    <w:rsid w:val="00F16C07"/>
    <w:rsid w:val="00F170F2"/>
    <w:rsid w:val="00F17AB3"/>
    <w:rsid w:val="00F17BFB"/>
    <w:rsid w:val="00F17D95"/>
    <w:rsid w:val="00F202A6"/>
    <w:rsid w:val="00F20835"/>
    <w:rsid w:val="00F217BB"/>
    <w:rsid w:val="00F21C39"/>
    <w:rsid w:val="00F23574"/>
    <w:rsid w:val="00F23BB6"/>
    <w:rsid w:val="00F25833"/>
    <w:rsid w:val="00F258DD"/>
    <w:rsid w:val="00F25B9B"/>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60D"/>
    <w:rsid w:val="00F42B28"/>
    <w:rsid w:val="00F437E6"/>
    <w:rsid w:val="00F44B08"/>
    <w:rsid w:val="00F4514E"/>
    <w:rsid w:val="00F4560E"/>
    <w:rsid w:val="00F4616F"/>
    <w:rsid w:val="00F466E2"/>
    <w:rsid w:val="00F51451"/>
    <w:rsid w:val="00F517AB"/>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6FE8"/>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10B"/>
    <w:rsid w:val="00FB1A31"/>
    <w:rsid w:val="00FB2187"/>
    <w:rsid w:val="00FB230D"/>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698550383">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8446848">
      <w:bodyDiv w:val="1"/>
      <w:marLeft w:val="0"/>
      <w:marRight w:val="0"/>
      <w:marTop w:val="0"/>
      <w:marBottom w:val="0"/>
      <w:divBdr>
        <w:top w:val="none" w:sz="0" w:space="0" w:color="auto"/>
        <w:left w:val="none" w:sz="0" w:space="0" w:color="auto"/>
        <w:bottom w:val="none" w:sz="0" w:space="0" w:color="auto"/>
        <w:right w:val="none" w:sz="0" w:space="0" w:color="auto"/>
      </w:divBdr>
      <w:divsChild>
        <w:div w:id="1030372617">
          <w:marLeft w:val="360"/>
          <w:marRight w:val="0"/>
          <w:marTop w:val="200"/>
          <w:marBottom w:val="0"/>
          <w:divBdr>
            <w:top w:val="none" w:sz="0" w:space="0" w:color="auto"/>
            <w:left w:val="none" w:sz="0" w:space="0" w:color="auto"/>
            <w:bottom w:val="none" w:sz="0" w:space="0" w:color="auto"/>
            <w:right w:val="none" w:sz="0" w:space="0" w:color="auto"/>
          </w:divBdr>
        </w:div>
        <w:div w:id="1940215590">
          <w:marLeft w:val="360"/>
          <w:marRight w:val="0"/>
          <w:marTop w:val="200"/>
          <w:marBottom w:val="0"/>
          <w:divBdr>
            <w:top w:val="none" w:sz="0" w:space="0" w:color="auto"/>
            <w:left w:val="none" w:sz="0" w:space="0" w:color="auto"/>
            <w:bottom w:val="none" w:sz="0" w:space="0" w:color="auto"/>
            <w:right w:val="none" w:sz="0" w:space="0" w:color="auto"/>
          </w:divBdr>
        </w:div>
        <w:div w:id="978848513">
          <w:marLeft w:val="360"/>
          <w:marRight w:val="0"/>
          <w:marTop w:val="200"/>
          <w:marBottom w:val="0"/>
          <w:divBdr>
            <w:top w:val="none" w:sz="0" w:space="0" w:color="auto"/>
            <w:left w:val="none" w:sz="0" w:space="0" w:color="auto"/>
            <w:bottom w:val="none" w:sz="0" w:space="0" w:color="auto"/>
            <w:right w:val="none" w:sz="0" w:space="0" w:color="auto"/>
          </w:divBdr>
        </w:div>
      </w:divsChild>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6429616">
      <w:bodyDiv w:val="1"/>
      <w:marLeft w:val="0"/>
      <w:marRight w:val="0"/>
      <w:marTop w:val="0"/>
      <w:marBottom w:val="0"/>
      <w:divBdr>
        <w:top w:val="none" w:sz="0" w:space="0" w:color="auto"/>
        <w:left w:val="none" w:sz="0" w:space="0" w:color="auto"/>
        <w:bottom w:val="none" w:sz="0" w:space="0" w:color="auto"/>
        <w:right w:val="none" w:sz="0" w:space="0" w:color="auto"/>
      </w:divBdr>
      <w:divsChild>
        <w:div w:id="1939368310">
          <w:marLeft w:val="360"/>
          <w:marRight w:val="0"/>
          <w:marTop w:val="200"/>
          <w:marBottom w:val="0"/>
          <w:divBdr>
            <w:top w:val="none" w:sz="0" w:space="0" w:color="auto"/>
            <w:left w:val="none" w:sz="0" w:space="0" w:color="auto"/>
            <w:bottom w:val="none" w:sz="0" w:space="0" w:color="auto"/>
            <w:right w:val="none" w:sz="0" w:space="0" w:color="auto"/>
          </w:divBdr>
        </w:div>
        <w:div w:id="1418937831">
          <w:marLeft w:val="1080"/>
          <w:marRight w:val="0"/>
          <w:marTop w:val="100"/>
          <w:marBottom w:val="0"/>
          <w:divBdr>
            <w:top w:val="none" w:sz="0" w:space="0" w:color="auto"/>
            <w:left w:val="none" w:sz="0" w:space="0" w:color="auto"/>
            <w:bottom w:val="none" w:sz="0" w:space="0" w:color="auto"/>
            <w:right w:val="none" w:sz="0" w:space="0" w:color="auto"/>
          </w:divBdr>
        </w:div>
        <w:div w:id="198248817">
          <w:marLeft w:val="1800"/>
          <w:marRight w:val="0"/>
          <w:marTop w:val="100"/>
          <w:marBottom w:val="0"/>
          <w:divBdr>
            <w:top w:val="none" w:sz="0" w:space="0" w:color="auto"/>
            <w:left w:val="none" w:sz="0" w:space="0" w:color="auto"/>
            <w:bottom w:val="none" w:sz="0" w:space="0" w:color="auto"/>
            <w:right w:val="none" w:sz="0" w:space="0" w:color="auto"/>
          </w:divBdr>
        </w:div>
        <w:div w:id="1053408">
          <w:marLeft w:val="1800"/>
          <w:marRight w:val="0"/>
          <w:marTop w:val="100"/>
          <w:marBottom w:val="0"/>
          <w:divBdr>
            <w:top w:val="none" w:sz="0" w:space="0" w:color="auto"/>
            <w:left w:val="none" w:sz="0" w:space="0" w:color="auto"/>
            <w:bottom w:val="none" w:sz="0" w:space="0" w:color="auto"/>
            <w:right w:val="none" w:sz="0" w:space="0" w:color="auto"/>
          </w:divBdr>
        </w:div>
        <w:div w:id="1981615651">
          <w:marLeft w:val="1800"/>
          <w:marRight w:val="0"/>
          <w:marTop w:val="1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18235141">
      <w:bodyDiv w:val="1"/>
      <w:marLeft w:val="0"/>
      <w:marRight w:val="0"/>
      <w:marTop w:val="0"/>
      <w:marBottom w:val="0"/>
      <w:divBdr>
        <w:top w:val="none" w:sz="0" w:space="0" w:color="auto"/>
        <w:left w:val="none" w:sz="0" w:space="0" w:color="auto"/>
        <w:bottom w:val="none" w:sz="0" w:space="0" w:color="auto"/>
        <w:right w:val="none" w:sz="0" w:space="0" w:color="auto"/>
      </w:divBdr>
      <w:divsChild>
        <w:div w:id="109445636">
          <w:marLeft w:val="360"/>
          <w:marRight w:val="0"/>
          <w:marTop w:val="200"/>
          <w:marBottom w:val="0"/>
          <w:divBdr>
            <w:top w:val="none" w:sz="0" w:space="0" w:color="auto"/>
            <w:left w:val="none" w:sz="0" w:space="0" w:color="auto"/>
            <w:bottom w:val="none" w:sz="0" w:space="0" w:color="auto"/>
            <w:right w:val="none" w:sz="0" w:space="0" w:color="auto"/>
          </w:divBdr>
        </w:div>
        <w:div w:id="2136099546">
          <w:marLeft w:val="1080"/>
          <w:marRight w:val="0"/>
          <w:marTop w:val="100"/>
          <w:marBottom w:val="0"/>
          <w:divBdr>
            <w:top w:val="none" w:sz="0" w:space="0" w:color="auto"/>
            <w:left w:val="none" w:sz="0" w:space="0" w:color="auto"/>
            <w:bottom w:val="none" w:sz="0" w:space="0" w:color="auto"/>
            <w:right w:val="none" w:sz="0" w:space="0" w:color="auto"/>
          </w:divBdr>
        </w:div>
        <w:div w:id="752359024">
          <w:marLeft w:val="1800"/>
          <w:marRight w:val="0"/>
          <w:marTop w:val="100"/>
          <w:marBottom w:val="0"/>
          <w:divBdr>
            <w:top w:val="none" w:sz="0" w:space="0" w:color="auto"/>
            <w:left w:val="none" w:sz="0" w:space="0" w:color="auto"/>
            <w:bottom w:val="none" w:sz="0" w:space="0" w:color="auto"/>
            <w:right w:val="none" w:sz="0" w:space="0" w:color="auto"/>
          </w:divBdr>
        </w:div>
        <w:div w:id="2066293327">
          <w:marLeft w:val="1800"/>
          <w:marRight w:val="0"/>
          <w:marTop w:val="100"/>
          <w:marBottom w:val="0"/>
          <w:divBdr>
            <w:top w:val="none" w:sz="0" w:space="0" w:color="auto"/>
            <w:left w:val="none" w:sz="0" w:space="0" w:color="auto"/>
            <w:bottom w:val="none" w:sz="0" w:space="0" w:color="auto"/>
            <w:right w:val="none" w:sz="0" w:space="0" w:color="auto"/>
          </w:divBdr>
        </w:div>
        <w:div w:id="1069116353">
          <w:marLeft w:val="180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4862911">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DEFF2-9755-41FA-BF54-CBB28B99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503</Words>
  <Characters>2870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임수환/책임연구원/미래기술센터 C&amp;M표준(연)5G무선통신표준Task(suhwan.lim@lge.com)</dc:creator>
  <cp:keywords/>
  <cp:lastModifiedBy>장재혁/책임연구원/MC RF신기술Task(jh1.jang@lge.com)</cp:lastModifiedBy>
  <cp:revision>11</cp:revision>
  <cp:lastPrinted>2013-04-01T03:20:00Z</cp:lastPrinted>
  <dcterms:created xsi:type="dcterms:W3CDTF">2021-10-22T00:29:00Z</dcterms:created>
  <dcterms:modified xsi:type="dcterms:W3CDTF">2021-10-22T10:45:00Z</dcterms:modified>
</cp:coreProperties>
</file>